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66" w:rsidRDefault="00C0446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C04466" w:rsidRDefault="00C04466">
      <w:pPr>
        <w:pStyle w:val="ConsPlusTitle"/>
        <w:jc w:val="center"/>
      </w:pPr>
    </w:p>
    <w:p w:rsidR="00C04466" w:rsidRDefault="00C04466">
      <w:pPr>
        <w:pStyle w:val="ConsPlusTitle"/>
        <w:jc w:val="center"/>
      </w:pPr>
      <w:r>
        <w:t>ПОСТАНОВЛЕНИЕ</w:t>
      </w:r>
    </w:p>
    <w:p w:rsidR="00C04466" w:rsidRDefault="00C04466">
      <w:pPr>
        <w:pStyle w:val="ConsPlusTitle"/>
        <w:jc w:val="center"/>
      </w:pPr>
      <w:r>
        <w:t>от 23 июля 2020 г. N 1095</w:t>
      </w:r>
    </w:p>
    <w:p w:rsidR="00C04466" w:rsidRDefault="00C04466">
      <w:pPr>
        <w:pStyle w:val="ConsPlusTitle"/>
        <w:jc w:val="center"/>
      </w:pPr>
    </w:p>
    <w:p w:rsidR="00C04466" w:rsidRDefault="00C04466">
      <w:pPr>
        <w:pStyle w:val="ConsPlusTitle"/>
        <w:jc w:val="center"/>
      </w:pPr>
      <w:r>
        <w:t>ОБ УТВЕРЖДЕНИИ ФЕДЕРАЛЬНОГО СТАНДАРТА</w:t>
      </w:r>
    </w:p>
    <w:p w:rsidR="00C04466" w:rsidRDefault="00C04466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C04466" w:rsidRDefault="00C04466">
      <w:pPr>
        <w:pStyle w:val="ConsPlusTitle"/>
        <w:jc w:val="center"/>
      </w:pPr>
      <w:r>
        <w:t>КОНТРОЛЯ "РЕАЛИЗАЦИЯ РЕЗУЛЬТАТОВ ПРОВЕРОК,</w:t>
      </w:r>
    </w:p>
    <w:p w:rsidR="00C04466" w:rsidRDefault="00C04466">
      <w:pPr>
        <w:pStyle w:val="ConsPlusTitle"/>
        <w:jc w:val="center"/>
      </w:pPr>
      <w:r>
        <w:t>РЕВИЗИЙ И ОБСЛЕДОВАНИЙ"</w:t>
      </w:r>
    </w:p>
    <w:p w:rsidR="00C04466" w:rsidRDefault="00C04466">
      <w:pPr>
        <w:pStyle w:val="ConsPlusNormal"/>
        <w:ind w:firstLine="540"/>
        <w:jc w:val="both"/>
      </w:pPr>
    </w:p>
    <w:p w:rsidR="00C04466" w:rsidRDefault="00C0446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"Реализация результатов проверок, ревизий и обследований" (далее - стандарт).</w:t>
      </w:r>
    </w:p>
    <w:p w:rsidR="00C04466" w:rsidRDefault="00C04466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2. Настоящее постановление </w:t>
      </w:r>
      <w:proofErr w:type="gramStart"/>
      <w:r>
        <w:t>вступает в силу со дня его официального опубликования и применяется</w:t>
      </w:r>
      <w:proofErr w:type="gramEnd"/>
      <w:r>
        <w:t xml:space="preserve"> в отношении проверок, ревизий и обследований, начатых после вступления в силу настоящего постановления, за исключением </w:t>
      </w:r>
      <w:hyperlink w:anchor="P91" w:history="1">
        <w:r>
          <w:rPr>
            <w:color w:val="0000FF"/>
          </w:rPr>
          <w:t>пункта 18</w:t>
        </w:r>
      </w:hyperlink>
      <w:r>
        <w:t xml:space="preserve"> стандарта, который вступает в силу с 1 января 2021 г.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3. Установить, что до вступления в силу </w:t>
      </w:r>
      <w:hyperlink w:anchor="P91" w:history="1">
        <w:r>
          <w:rPr>
            <w:color w:val="0000FF"/>
          </w:rPr>
          <w:t>пункта 18</w:t>
        </w:r>
      </w:hyperlink>
      <w:r>
        <w:t xml:space="preserve"> стандарта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w:anchor="P91" w:history="1">
        <w:r>
          <w:rPr>
            <w:color w:val="0000FF"/>
          </w:rPr>
          <w:t>пункта</w:t>
        </w:r>
      </w:hyperlink>
      <w:r>
        <w:t xml:space="preserve"> стандарта.</w:t>
      </w:r>
    </w:p>
    <w:p w:rsidR="00C04466" w:rsidRDefault="00C04466">
      <w:pPr>
        <w:pStyle w:val="ConsPlusNormal"/>
        <w:ind w:firstLine="540"/>
        <w:jc w:val="both"/>
      </w:pPr>
    </w:p>
    <w:p w:rsidR="00C04466" w:rsidRDefault="00C04466">
      <w:pPr>
        <w:pStyle w:val="ConsPlusNormal"/>
        <w:jc w:val="right"/>
      </w:pPr>
      <w:r>
        <w:t>Председатель Правительства</w:t>
      </w:r>
    </w:p>
    <w:p w:rsidR="00C04466" w:rsidRDefault="00C04466">
      <w:pPr>
        <w:pStyle w:val="ConsPlusNormal"/>
        <w:jc w:val="right"/>
      </w:pPr>
      <w:r>
        <w:t>Российской Федерации</w:t>
      </w:r>
    </w:p>
    <w:p w:rsidR="00C04466" w:rsidRDefault="00C04466">
      <w:pPr>
        <w:pStyle w:val="ConsPlusNormal"/>
        <w:jc w:val="right"/>
      </w:pPr>
      <w:r>
        <w:t>М.МИШУСТИН</w:t>
      </w:r>
    </w:p>
    <w:p w:rsidR="00C04466" w:rsidRDefault="00C04466">
      <w:pPr>
        <w:pStyle w:val="ConsPlusNormal"/>
        <w:ind w:firstLine="540"/>
        <w:jc w:val="both"/>
      </w:pPr>
    </w:p>
    <w:p w:rsidR="00C04466" w:rsidRDefault="00C04466">
      <w:pPr>
        <w:pStyle w:val="ConsPlusNormal"/>
        <w:ind w:firstLine="540"/>
        <w:jc w:val="both"/>
      </w:pPr>
    </w:p>
    <w:p w:rsidR="00C04466" w:rsidRDefault="00C04466">
      <w:pPr>
        <w:pStyle w:val="ConsPlusNormal"/>
        <w:ind w:firstLine="540"/>
        <w:jc w:val="both"/>
      </w:pPr>
    </w:p>
    <w:p w:rsidR="00C04466" w:rsidRDefault="00C04466">
      <w:pPr>
        <w:pStyle w:val="ConsPlusNormal"/>
        <w:ind w:firstLine="540"/>
        <w:jc w:val="both"/>
      </w:pPr>
    </w:p>
    <w:p w:rsidR="00C04466" w:rsidRDefault="00C04466">
      <w:pPr>
        <w:pStyle w:val="ConsPlusNormal"/>
        <w:ind w:firstLine="540"/>
        <w:jc w:val="both"/>
      </w:pPr>
    </w:p>
    <w:p w:rsidR="00C04466" w:rsidRDefault="00C04466">
      <w:pPr>
        <w:pStyle w:val="ConsPlusNormal"/>
        <w:jc w:val="right"/>
        <w:outlineLvl w:val="0"/>
      </w:pPr>
      <w:r>
        <w:t>Утвержден</w:t>
      </w:r>
    </w:p>
    <w:p w:rsidR="00C04466" w:rsidRDefault="00C04466">
      <w:pPr>
        <w:pStyle w:val="ConsPlusNormal"/>
        <w:jc w:val="right"/>
      </w:pPr>
      <w:r>
        <w:t>постановлением Правительства</w:t>
      </w:r>
    </w:p>
    <w:p w:rsidR="00C04466" w:rsidRDefault="00C04466">
      <w:pPr>
        <w:pStyle w:val="ConsPlusNormal"/>
        <w:jc w:val="right"/>
      </w:pPr>
      <w:r>
        <w:t>Российской Федерации</w:t>
      </w:r>
    </w:p>
    <w:p w:rsidR="00C04466" w:rsidRDefault="00C04466">
      <w:pPr>
        <w:pStyle w:val="ConsPlusNormal"/>
        <w:jc w:val="right"/>
      </w:pPr>
      <w:r>
        <w:t>от 23 июля 2020 г. N 1095</w:t>
      </w:r>
    </w:p>
    <w:p w:rsidR="00C04466" w:rsidRDefault="00C04466">
      <w:pPr>
        <w:pStyle w:val="ConsPlusNormal"/>
        <w:ind w:firstLine="540"/>
        <w:jc w:val="both"/>
      </w:pPr>
    </w:p>
    <w:p w:rsidR="00C04466" w:rsidRDefault="00C04466">
      <w:pPr>
        <w:pStyle w:val="ConsPlusTitle"/>
        <w:jc w:val="center"/>
      </w:pPr>
      <w:bookmarkStart w:id="2" w:name="P29"/>
      <w:bookmarkEnd w:id="2"/>
      <w:r>
        <w:t>ФЕДЕРАЛЬНЫЙ СТАНДАРТ</w:t>
      </w:r>
    </w:p>
    <w:p w:rsidR="00C04466" w:rsidRDefault="00C04466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C04466" w:rsidRDefault="00C04466">
      <w:pPr>
        <w:pStyle w:val="ConsPlusTitle"/>
        <w:jc w:val="center"/>
      </w:pPr>
      <w:r>
        <w:t>КОНТРОЛЯ "РЕАЛИЗАЦИЯ РЕЗУЛЬТАТОВ ПРОВЕРОК,</w:t>
      </w:r>
    </w:p>
    <w:p w:rsidR="00C04466" w:rsidRDefault="00C04466">
      <w:pPr>
        <w:pStyle w:val="ConsPlusTitle"/>
        <w:jc w:val="center"/>
      </w:pPr>
      <w:r>
        <w:t>РЕВИЗИЙ И ОБСЛЕДОВАНИЙ"</w:t>
      </w:r>
    </w:p>
    <w:p w:rsidR="00C04466" w:rsidRDefault="00C04466">
      <w:pPr>
        <w:pStyle w:val="ConsPlusNormal"/>
        <w:ind w:firstLine="540"/>
        <w:jc w:val="both"/>
      </w:pPr>
    </w:p>
    <w:p w:rsidR="00C04466" w:rsidRDefault="00C04466">
      <w:pPr>
        <w:pStyle w:val="ConsPlusTitle"/>
        <w:jc w:val="center"/>
        <w:outlineLvl w:val="1"/>
      </w:pPr>
      <w:r>
        <w:t>I. Общие положения</w:t>
      </w:r>
    </w:p>
    <w:p w:rsidR="00C04466" w:rsidRDefault="00C04466">
      <w:pPr>
        <w:pStyle w:val="ConsPlusNormal"/>
        <w:ind w:firstLine="540"/>
        <w:jc w:val="both"/>
      </w:pPr>
    </w:p>
    <w:p w:rsidR="00C04466" w:rsidRDefault="00C04466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</w:t>
      </w:r>
      <w:r>
        <w:lastRenderedPageBreak/>
        <w:t>внутреннего государственного (муниципального) финансового контроля (далее - орган контроля);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порядка продления срока исполнения представления (предписания) органа контроля.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Документы, оформляемые в целях реализации результатов контрольного мероприятия, предусматривающие требования к объекту внутреннего государственного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  <w:proofErr w:type="gramEnd"/>
    </w:p>
    <w:p w:rsidR="00C04466" w:rsidRDefault="00C04466">
      <w:pPr>
        <w:pStyle w:val="ConsPlusNormal"/>
        <w:spacing w:before="220"/>
        <w:ind w:firstLine="540"/>
        <w:jc w:val="both"/>
      </w:pPr>
      <w: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C04466" w:rsidRDefault="00C04466">
      <w:pPr>
        <w:pStyle w:val="ConsPlusNormal"/>
        <w:ind w:firstLine="540"/>
        <w:jc w:val="both"/>
      </w:pPr>
    </w:p>
    <w:p w:rsidR="00C04466" w:rsidRDefault="00C04466">
      <w:pPr>
        <w:pStyle w:val="ConsPlusTitle"/>
        <w:jc w:val="center"/>
        <w:outlineLvl w:val="1"/>
      </w:pPr>
      <w:r>
        <w:t>II. Реализация результатов контрольного мероприятия</w:t>
      </w:r>
    </w:p>
    <w:p w:rsidR="00C04466" w:rsidRDefault="00C04466">
      <w:pPr>
        <w:pStyle w:val="ConsPlusNormal"/>
        <w:ind w:firstLine="540"/>
        <w:jc w:val="both"/>
      </w:pPr>
    </w:p>
    <w:p w:rsidR="00C04466" w:rsidRDefault="00C04466">
      <w:pPr>
        <w:pStyle w:val="ConsPlusNormal"/>
        <w:ind w:firstLine="540"/>
        <w:jc w:val="both"/>
      </w:pPr>
      <w:r>
        <w:t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направления представления и (или) предписания объекту контроля;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C04466" w:rsidRDefault="00C04466">
      <w:pPr>
        <w:pStyle w:val="ConsPlusNormal"/>
        <w:spacing w:before="220"/>
        <w:ind w:firstLine="540"/>
        <w:jc w:val="both"/>
      </w:pPr>
      <w:proofErr w:type="gramStart"/>
      <w: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  <w:proofErr w:type="gramEnd"/>
    </w:p>
    <w:p w:rsidR="00C04466" w:rsidRDefault="00C04466">
      <w:pPr>
        <w:pStyle w:val="ConsPlusNormal"/>
        <w:spacing w:before="220"/>
        <w:ind w:firstLine="540"/>
        <w:jc w:val="both"/>
      </w:pPr>
      <w: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признаков нарушений, которые не могут в полной мере быть подтверждены в рамках проведенной проверки (ревизии).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</w:t>
      </w:r>
      <w:r>
        <w:lastRenderedPageBreak/>
        <w:t>(ревизии).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</w:t>
      </w:r>
      <w:proofErr w:type="gramEnd"/>
      <w:r>
        <w:t xml:space="preserve">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представления и (или) предписания объекту контроля;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информации в правоохранительные органы, органы прокуратуры и иные государственные (муниципальные) органы.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одновременно с представлением в случае невозможности устранения нарушения;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в срок не позднее 5 рабочих дней со дня окончания срока исполнения представления в случае </w:t>
      </w:r>
      <w:proofErr w:type="spellStart"/>
      <w:r>
        <w:t>неустранения</w:t>
      </w:r>
      <w:proofErr w:type="spellEnd"/>
      <w:r>
        <w:t xml:space="preserve"> нарушения либо частичного </w:t>
      </w:r>
      <w:proofErr w:type="spellStart"/>
      <w:r>
        <w:t>неустранения</w:t>
      </w:r>
      <w:proofErr w:type="spellEnd"/>
      <w:r>
        <w:t xml:space="preserve"> нарушения в установленный в представлении срок.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10. Одновременно с направлением объекту контроля представления, предписания орган контроля в порядке, установленном ведомственным стандартом органа контроля, направляет их копии: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главному распорядителю бюджетных сре</w:t>
      </w:r>
      <w:proofErr w:type="gramStart"/>
      <w:r>
        <w:t>дств в сл</w:t>
      </w:r>
      <w:proofErr w:type="gramEnd"/>
      <w:r>
        <w:t>учае, если объект контроля является подведомственным ему получателем бюджетных средств;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11. В представлении помимо требований, предусмотренных </w:t>
      </w:r>
      <w:hyperlink r:id="rId6" w:history="1">
        <w:r>
          <w:rPr>
            <w:color w:val="0000FF"/>
          </w:rPr>
          <w:t>пунктом 2 статьи 270.2</w:t>
        </w:r>
      </w:hyperlink>
      <w:r>
        <w:t xml:space="preserve"> Бюджетного кодекса Российской Федерации, указываются: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объект контроля, тема проверки (ревизии), проверенный период;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основания проведения проверки (ревизии), реквизиты акта проверки (ревизии);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lastRenderedPageBreak/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12. В предписании помимо требований, предусмотренных </w:t>
      </w:r>
      <w:hyperlink r:id="rId7" w:history="1">
        <w:r>
          <w:rPr>
            <w:color w:val="0000FF"/>
          </w:rPr>
          <w:t>пунктом 3 статьи 270.2</w:t>
        </w:r>
      </w:hyperlink>
      <w:r>
        <w:t xml:space="preserve"> Бюджетного кодекса Российской Федерации, указываются: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объект контроля, тема проверки (ревизии), проверенный период;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C04466" w:rsidRDefault="00C04466">
      <w:pPr>
        <w:pStyle w:val="ConsPlusNormal"/>
        <w:spacing w:before="220"/>
        <w:ind w:firstLine="540"/>
        <w:jc w:val="both"/>
      </w:pPr>
      <w:proofErr w:type="gramStart"/>
      <w:r>
        <w:t xml:space="preserve"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>
        <w:t>претензионно</w:t>
      </w:r>
      <w:proofErr w:type="spellEnd"/>
      <w:r>
        <w:t>-исковой работы;</w:t>
      </w:r>
      <w:proofErr w:type="gramEnd"/>
    </w:p>
    <w:p w:rsidR="00C04466" w:rsidRDefault="00C04466">
      <w:pPr>
        <w:pStyle w:val="ConsPlusNormal"/>
        <w:spacing w:before="220"/>
        <w:ind w:firstLine="540"/>
        <w:jc w:val="both"/>
      </w:pPr>
      <w: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13. Контроль за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Неисполнение представления является основанием для принятия решения 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</w:t>
      </w:r>
      <w:r>
        <w:lastRenderedPageBreak/>
        <w:t>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16. Обжалование представлений и предписаний органа контроля осуществляется: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в досудебном порядке в соответствии с федеральным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в судебном порядке по правилам, установленным законодательством Российской Федерации.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17. В уведомлении о применении бюджетных мер принуждения помимо информации, предусмотренной </w:t>
      </w:r>
      <w:hyperlink r:id="rId9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10" w:history="1">
        <w:r>
          <w:rPr>
            <w:color w:val="0000FF"/>
          </w:rPr>
          <w:t>абзацем третьим статьи 306.2</w:t>
        </w:r>
      </w:hyperlink>
      <w:r>
        <w:t xml:space="preserve"> Бюджетного кодекса Российской Федерации.</w:t>
      </w:r>
    </w:p>
    <w:p w:rsidR="00C04466" w:rsidRDefault="00C04466">
      <w:pPr>
        <w:pStyle w:val="ConsPlusNormal"/>
        <w:spacing w:before="220"/>
        <w:ind w:firstLine="540"/>
        <w:jc w:val="both"/>
      </w:pPr>
      <w:proofErr w:type="gramStart"/>
      <w:r>
        <w:t xml:space="preserve">По основаниям и в порядке, которые предусмотрены </w:t>
      </w:r>
      <w:hyperlink r:id="rId11" w:history="1">
        <w:r>
          <w:rPr>
            <w:color w:val="0000FF"/>
          </w:rPr>
          <w:t>абзацем четвертым пункта 5 статьи 306.2</w:t>
        </w:r>
      </w:hyperlink>
      <w: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12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указание на объект</w:t>
      </w:r>
      <w:proofErr w:type="gramEnd"/>
      <w:r>
        <w:t xml:space="preserve"> контроля, тему проверки (ревизии), проверенный период.</w:t>
      </w:r>
    </w:p>
    <w:p w:rsidR="00C04466" w:rsidRDefault="00C044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44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466" w:rsidRDefault="00C0446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4466" w:rsidRDefault="00C04466">
            <w:pPr>
              <w:pStyle w:val="ConsPlusNormal"/>
              <w:jc w:val="both"/>
            </w:pPr>
            <w:r>
              <w:rPr>
                <w:color w:val="392C69"/>
              </w:rPr>
              <w:t xml:space="preserve">П. 18 </w:t>
            </w:r>
            <w:hyperlink w:anchor="P1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C04466" w:rsidRDefault="00C04466">
      <w:pPr>
        <w:pStyle w:val="ConsPlusNormal"/>
        <w:spacing w:before="280"/>
        <w:ind w:firstLine="540"/>
        <w:jc w:val="both"/>
      </w:pPr>
      <w:bookmarkStart w:id="3" w:name="P91"/>
      <w:bookmarkEnd w:id="3"/>
      <w:r>
        <w:t>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C04466" w:rsidRDefault="00C04466">
      <w:pPr>
        <w:pStyle w:val="ConsPlusNormal"/>
        <w:ind w:firstLine="540"/>
        <w:jc w:val="both"/>
      </w:pPr>
    </w:p>
    <w:p w:rsidR="00C04466" w:rsidRDefault="00C04466">
      <w:pPr>
        <w:pStyle w:val="ConsPlusTitle"/>
        <w:jc w:val="center"/>
        <w:outlineLvl w:val="1"/>
      </w:pPr>
      <w:r>
        <w:t>III. Продление срока исполнения представления, предписания</w:t>
      </w:r>
    </w:p>
    <w:p w:rsidR="00C04466" w:rsidRDefault="00C04466">
      <w:pPr>
        <w:pStyle w:val="ConsPlusNormal"/>
        <w:jc w:val="center"/>
      </w:pPr>
    </w:p>
    <w:p w:rsidR="00C04466" w:rsidRDefault="00C04466">
      <w:pPr>
        <w:pStyle w:val="ConsPlusNormal"/>
        <w:ind w:firstLine="540"/>
        <w:jc w:val="both"/>
      </w:pPr>
      <w:r>
        <w:t xml:space="preserve">19. </w:t>
      </w:r>
      <w:proofErr w:type="gramStart"/>
      <w:r>
        <w:t>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осуществление объектом контроля </w:t>
      </w:r>
      <w:proofErr w:type="spellStart"/>
      <w:r>
        <w:t>претензионно</w:t>
      </w:r>
      <w:proofErr w:type="spellEnd"/>
      <w:r>
        <w:t>-исковой работы в целях исполнения представления (предписания);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проведение реорганизации объекта контроля;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рассмотрение жалобы объекта контроля (его уполномоченного представителя) в соответствии с федеральным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</w:t>
      </w:r>
      <w:r>
        <w:lastRenderedPageBreak/>
        <w:t>органов внутреннего государственного (муниципального) финансового контроля и их должностных лиц;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20. Обращение, содержащее основания для продления срока исполнения представления (предписания), может быть направлено органу контроля не </w:t>
      </w:r>
      <w:proofErr w:type="gramStart"/>
      <w:r>
        <w:t>позднее</w:t>
      </w:r>
      <w:proofErr w:type="gramEnd"/>
      <w:r>
        <w:t xml:space="preserve"> чем за 10 рабочих дней до окончания срока исполнения представления (предписания).</w:t>
      </w:r>
    </w:p>
    <w:p w:rsidR="00C04466" w:rsidRDefault="00C04466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</w:t>
      </w:r>
    </w:p>
    <w:p w:rsidR="00C04466" w:rsidRDefault="00C04466">
      <w:pPr>
        <w:pStyle w:val="ConsPlusNormal"/>
        <w:spacing w:before="220"/>
        <w:ind w:firstLine="540"/>
        <w:jc w:val="both"/>
      </w:pPr>
      <w:r>
        <w:t xml:space="preserve">22. Орган контроля уведомляет объект контроля о решении, принятом в соответствии с </w:t>
      </w:r>
      <w:hyperlink w:anchor="P101" w:history="1">
        <w:r>
          <w:rPr>
            <w:color w:val="0000FF"/>
          </w:rPr>
          <w:t>пунктом 21</w:t>
        </w:r>
      </w:hyperlink>
      <w:r>
        <w:t xml:space="preserve"> стандарта, не позднее дня, следующего за днем принятия указанного решения.</w:t>
      </w:r>
    </w:p>
    <w:p w:rsidR="00C04466" w:rsidRDefault="00C04466">
      <w:pPr>
        <w:pStyle w:val="ConsPlusNormal"/>
        <w:ind w:firstLine="540"/>
        <w:jc w:val="both"/>
      </w:pPr>
    </w:p>
    <w:p w:rsidR="00C04466" w:rsidRDefault="00C04466">
      <w:pPr>
        <w:pStyle w:val="ConsPlusNormal"/>
        <w:ind w:firstLine="540"/>
        <w:jc w:val="both"/>
      </w:pPr>
    </w:p>
    <w:p w:rsidR="00C04466" w:rsidRDefault="00C04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69B" w:rsidRDefault="00AF569B"/>
    <w:sectPr w:rsidR="00AF569B" w:rsidSect="00A6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66"/>
    <w:rsid w:val="001C6086"/>
    <w:rsid w:val="00277011"/>
    <w:rsid w:val="003B1201"/>
    <w:rsid w:val="005F3AF9"/>
    <w:rsid w:val="00863D80"/>
    <w:rsid w:val="00AF569B"/>
    <w:rsid w:val="00C04466"/>
    <w:rsid w:val="00D2045C"/>
    <w:rsid w:val="00E6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D58789BE940F426538B77D68FBDDEF49BDCEE6B6D437B184A415C90323E4F2D5CEC8488960B2D1947BA890833E0EB1207EF0FD5A4F4A4cEI9J" TargetMode="External"/><Relationship Id="rId13" Type="http://schemas.openxmlformats.org/officeDocument/2006/relationships/hyperlink" Target="consultantplus://offline/ref=200D58789BE940F426538B77D68FBDDEF49BDCEE6B6D437B184A415C90323E4F2D5CEC8488960B2D1947BA890833E0EB1207EF0FD5A4F4A4cEI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0D58789BE940F426538B77D68FBDDEF498D4E2666E437B184A415C90323E4F2D5CEC8080950C274D1DAA8D4166EFF51010F104CBA4cFI4J" TargetMode="External"/><Relationship Id="rId12" Type="http://schemas.openxmlformats.org/officeDocument/2006/relationships/hyperlink" Target="consultantplus://offline/ref=200D58789BE940F426538B77D68FBDDEF498D4E2666E437B184A415C90323E4F2D5CEC81819F0F274D1DAA8D4166EFF51010F104CBA4cFI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D58789BE940F426538B77D68FBDDEF498D4E2666E437B184A415C90323E4F2D5CEC8080950F274D1DAA8D4166EFF51010F104CBA4cFI4J" TargetMode="External"/><Relationship Id="rId11" Type="http://schemas.openxmlformats.org/officeDocument/2006/relationships/hyperlink" Target="consultantplus://offline/ref=200D58789BE940F426538B77D68FBDDEF498D4E2666E437B184A415C90323E4F2D5CEC81819F0C274D1DAA8D4166EFF51010F104CBA4cFI4J" TargetMode="External"/><Relationship Id="rId5" Type="http://schemas.openxmlformats.org/officeDocument/2006/relationships/hyperlink" Target="consultantplus://offline/ref=200D58789BE940F426538B77D68FBDDEF498D4E2666E437B184A415C90323E4F2D5CEC808F9F0C274D1DAA8D4166EFF51010F104CBA4cFI4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0D58789BE940F426538B77D68FBDDEF498D4E2666E437B184A415C90323E4F2D5CEC81819F0D274D1DAA8D4166EFF51010F104CBA4cF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0D58789BE940F426538B77D68FBDDEF498D4E2666E437B184A415C90323E4F2D5CEC81819F0F274D1DAA8D4166EFF51010F104CBA4cFI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Хайртдинова Лилия Замиловна</cp:lastModifiedBy>
  <cp:revision>2</cp:revision>
  <dcterms:created xsi:type="dcterms:W3CDTF">2020-09-02T09:08:00Z</dcterms:created>
  <dcterms:modified xsi:type="dcterms:W3CDTF">2021-04-12T12:33:00Z</dcterms:modified>
</cp:coreProperties>
</file>