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96" w:rsidRPr="00FA6896" w:rsidRDefault="00693296" w:rsidP="00D62574">
      <w:pPr>
        <w:spacing w:line="276" w:lineRule="auto"/>
        <w:ind w:firstLine="0"/>
        <w:jc w:val="center"/>
        <w:rPr>
          <w:b/>
        </w:rPr>
      </w:pPr>
      <w:r w:rsidRPr="00FA6896">
        <w:rPr>
          <w:b/>
        </w:rPr>
        <w:t>Отчет за 201</w:t>
      </w:r>
      <w:r w:rsidR="00B36A27">
        <w:rPr>
          <w:b/>
        </w:rPr>
        <w:t>7</w:t>
      </w:r>
      <w:r w:rsidRPr="00FA6896">
        <w:rPr>
          <w:b/>
        </w:rPr>
        <w:t xml:space="preserve"> год о деятельности </w:t>
      </w:r>
    </w:p>
    <w:p w:rsidR="00693296" w:rsidRPr="00FA6896" w:rsidRDefault="00693296" w:rsidP="00D62574">
      <w:pPr>
        <w:spacing w:line="276" w:lineRule="auto"/>
        <w:ind w:firstLine="0"/>
        <w:jc w:val="center"/>
        <w:rPr>
          <w:b/>
        </w:rPr>
      </w:pPr>
      <w:r w:rsidRPr="00FA6896">
        <w:rPr>
          <w:b/>
        </w:rPr>
        <w:t xml:space="preserve">Министерства финансов Республики Татарстан </w:t>
      </w:r>
    </w:p>
    <w:p w:rsidR="00693296" w:rsidRDefault="00693296" w:rsidP="00D62574">
      <w:pPr>
        <w:spacing w:line="276" w:lineRule="auto"/>
        <w:ind w:firstLine="0"/>
      </w:pPr>
    </w:p>
    <w:p w:rsidR="00693296" w:rsidRPr="004C5737" w:rsidRDefault="00693296" w:rsidP="00D62574">
      <w:pPr>
        <w:spacing w:line="276" w:lineRule="auto"/>
        <w:ind w:firstLine="708"/>
        <w:jc w:val="both"/>
        <w:rPr>
          <w:rFonts w:ascii="Times New Roman" w:hAnsi="Times New Roman" w:cs="Times New Roman"/>
          <w:i/>
          <w:szCs w:val="28"/>
        </w:rPr>
      </w:pPr>
      <w:r w:rsidRPr="004C5737">
        <w:rPr>
          <w:rFonts w:ascii="Times New Roman" w:hAnsi="Times New Roman" w:cs="Times New Roman"/>
          <w:i/>
          <w:szCs w:val="28"/>
        </w:rPr>
        <w:t>В части доходов бюджета Республики Татарстан</w:t>
      </w:r>
    </w:p>
    <w:p w:rsidR="00693296" w:rsidRPr="004C5737" w:rsidRDefault="00EC3EEC" w:rsidP="00D6257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C3EEC">
        <w:rPr>
          <w:rFonts w:ascii="Times New Roman" w:eastAsia="Times New Roman" w:hAnsi="Times New Roman" w:cs="Times New Roman"/>
          <w:szCs w:val="28"/>
          <w:lang w:eastAsia="ru-RU"/>
        </w:rPr>
        <w:t>В 201</w:t>
      </w:r>
      <w:r w:rsidR="00B36A27">
        <w:rPr>
          <w:rFonts w:ascii="Times New Roman" w:eastAsia="Times New Roman" w:hAnsi="Times New Roman" w:cs="Times New Roman"/>
          <w:szCs w:val="28"/>
          <w:lang w:eastAsia="ru-RU"/>
        </w:rPr>
        <w:t>7</w:t>
      </w:r>
      <w:r w:rsidRPr="00EC3EEC">
        <w:rPr>
          <w:rFonts w:ascii="Times New Roman" w:eastAsia="Times New Roman" w:hAnsi="Times New Roman" w:cs="Times New Roman"/>
          <w:szCs w:val="28"/>
          <w:lang w:eastAsia="ru-RU"/>
        </w:rPr>
        <w:t xml:space="preserve"> году в бюджет Республики Татарстан мобилизовано налоговых и неналоговых доходов на сумму </w:t>
      </w:r>
      <w:r w:rsidR="00B36A27">
        <w:rPr>
          <w:rFonts w:ascii="Times New Roman" w:eastAsia="Times New Roman" w:hAnsi="Times New Roman" w:cs="Times New Roman"/>
          <w:szCs w:val="28"/>
          <w:lang w:eastAsia="ru-RU"/>
        </w:rPr>
        <w:t>213,7</w:t>
      </w:r>
      <w:r w:rsidRPr="00EC3EEC">
        <w:rPr>
          <w:rFonts w:ascii="Times New Roman" w:eastAsia="Times New Roman" w:hAnsi="Times New Roman" w:cs="Times New Roman"/>
          <w:szCs w:val="28"/>
          <w:lang w:eastAsia="ru-RU"/>
        </w:rPr>
        <w:t xml:space="preserve"> млрд. рублей, или 10</w:t>
      </w:r>
      <w:r w:rsidR="00B36A27">
        <w:rPr>
          <w:rFonts w:ascii="Times New Roman" w:eastAsia="Times New Roman" w:hAnsi="Times New Roman" w:cs="Times New Roman"/>
          <w:szCs w:val="28"/>
          <w:lang w:eastAsia="ru-RU"/>
        </w:rPr>
        <w:t>3,2</w:t>
      </w:r>
      <w:r w:rsidRPr="00EC3EEC">
        <w:rPr>
          <w:rFonts w:ascii="Times New Roman" w:eastAsia="Times New Roman" w:hAnsi="Times New Roman" w:cs="Times New Roman"/>
          <w:szCs w:val="28"/>
          <w:lang w:eastAsia="ru-RU"/>
        </w:rPr>
        <w:t xml:space="preserve">% от плановых показателей, что на </w:t>
      </w:r>
      <w:r w:rsidR="00B36A27">
        <w:rPr>
          <w:rFonts w:ascii="Times New Roman" w:eastAsia="Times New Roman" w:hAnsi="Times New Roman" w:cs="Times New Roman"/>
          <w:szCs w:val="28"/>
          <w:lang w:eastAsia="ru-RU"/>
        </w:rPr>
        <w:t>21,9</w:t>
      </w:r>
      <w:r w:rsidRPr="00EC3EEC">
        <w:rPr>
          <w:rFonts w:ascii="Times New Roman" w:eastAsia="Times New Roman" w:hAnsi="Times New Roman" w:cs="Times New Roman"/>
          <w:szCs w:val="28"/>
          <w:lang w:eastAsia="ru-RU"/>
        </w:rPr>
        <w:t xml:space="preserve"> млрд. рублей больше показателей 201</w:t>
      </w:r>
      <w:r w:rsidR="00B36A27">
        <w:rPr>
          <w:rFonts w:ascii="Times New Roman" w:eastAsia="Times New Roman" w:hAnsi="Times New Roman" w:cs="Times New Roman"/>
          <w:szCs w:val="28"/>
          <w:lang w:eastAsia="ru-RU"/>
        </w:rPr>
        <w:t>6</w:t>
      </w:r>
      <w:r w:rsidRPr="00EC3EEC">
        <w:rPr>
          <w:rFonts w:ascii="Times New Roman" w:eastAsia="Times New Roman" w:hAnsi="Times New Roman" w:cs="Times New Roman"/>
          <w:szCs w:val="28"/>
          <w:lang w:eastAsia="ru-RU"/>
        </w:rPr>
        <w:t xml:space="preserve"> года. </w:t>
      </w:r>
      <w:r w:rsidR="00693296" w:rsidRPr="004C5737">
        <w:rPr>
          <w:rFonts w:ascii="Times New Roman" w:eastAsia="Times New Roman" w:hAnsi="Times New Roman" w:cs="Times New Roman"/>
          <w:szCs w:val="28"/>
          <w:lang w:eastAsia="ru-RU"/>
        </w:rPr>
        <w:t xml:space="preserve">Из федерального бюджета и иных источников в республику привлечено </w:t>
      </w:r>
      <w:r w:rsidR="00B36A27">
        <w:rPr>
          <w:rFonts w:ascii="Times New Roman" w:eastAsia="Times New Roman" w:hAnsi="Times New Roman" w:cs="Times New Roman"/>
          <w:szCs w:val="28"/>
          <w:lang w:eastAsia="ru-RU"/>
        </w:rPr>
        <w:t>30,5</w:t>
      </w:r>
      <w:r w:rsidR="00693296" w:rsidRPr="004C5737">
        <w:rPr>
          <w:rFonts w:ascii="Times New Roman" w:eastAsia="Times New Roman" w:hAnsi="Times New Roman" w:cs="Times New Roman"/>
          <w:szCs w:val="28"/>
          <w:lang w:eastAsia="ru-RU"/>
        </w:rPr>
        <w:t xml:space="preserve"> млрд. рублей.</w:t>
      </w:r>
    </w:p>
    <w:p w:rsidR="00693296" w:rsidRDefault="00693296" w:rsidP="00D62574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93296" w:rsidRDefault="00693296" w:rsidP="00D62574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6507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Структура налоговых и неналоговых доходов </w:t>
      </w:r>
    </w:p>
    <w:p w:rsidR="00693296" w:rsidRPr="00865072" w:rsidRDefault="00693296" w:rsidP="00D62574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65072">
        <w:rPr>
          <w:rFonts w:ascii="Times New Roman" w:eastAsia="Times New Roman" w:hAnsi="Times New Roman" w:cs="Times New Roman"/>
          <w:b/>
          <w:szCs w:val="20"/>
          <w:lang w:eastAsia="ru-RU"/>
        </w:rPr>
        <w:t>бюджета Республики Татарстан в 201</w:t>
      </w:r>
      <w:r w:rsidR="00B36A27">
        <w:rPr>
          <w:rFonts w:ascii="Times New Roman" w:eastAsia="Times New Roman" w:hAnsi="Times New Roman" w:cs="Times New Roman"/>
          <w:b/>
          <w:szCs w:val="20"/>
          <w:lang w:eastAsia="ru-RU"/>
        </w:rPr>
        <w:t>7</w:t>
      </w:r>
      <w:r w:rsidRPr="0086507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году</w:t>
      </w:r>
    </w:p>
    <w:p w:rsidR="00693296" w:rsidRDefault="00693296" w:rsidP="00D62574">
      <w:p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36A27" w:rsidRDefault="00B36A27" w:rsidP="00B36A27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B7FB96" wp14:editId="023B9ED6">
            <wp:extent cx="6343650" cy="316230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3296" w:rsidRPr="004C5737" w:rsidRDefault="00693296" w:rsidP="00D62574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C5737">
        <w:rPr>
          <w:rFonts w:ascii="Times New Roman" w:eastAsia="Times New Roman" w:hAnsi="Times New Roman" w:cs="Times New Roman"/>
          <w:szCs w:val="28"/>
          <w:lang w:eastAsia="ru-RU"/>
        </w:rPr>
        <w:t>В целях повышения доходов бюджета в рамках распоряжения Кабинета Министров Республики Татарстан от 30.04.2010 № 687-р в республике на постоянной основе действует Межведомственная комиссия по обеспечению роста собственных доходов консолидированного бюджета Республики Татарстан. В 201</w:t>
      </w:r>
      <w:r w:rsidR="00B36A27">
        <w:rPr>
          <w:rFonts w:ascii="Times New Roman" w:eastAsia="Times New Roman" w:hAnsi="Times New Roman" w:cs="Times New Roman"/>
          <w:szCs w:val="28"/>
          <w:lang w:eastAsia="ru-RU"/>
        </w:rPr>
        <w:t>7</w:t>
      </w:r>
      <w:r w:rsidRPr="004C5737">
        <w:rPr>
          <w:rFonts w:ascii="Times New Roman" w:eastAsia="Times New Roman" w:hAnsi="Times New Roman" w:cs="Times New Roman"/>
          <w:szCs w:val="28"/>
          <w:lang w:eastAsia="ru-RU"/>
        </w:rPr>
        <w:t xml:space="preserve"> году работа комиссии осуществлялась в рамках утвержденного плана работы. Мероприятия по росту налоговых и неналоговых доходов консолидированного бюджета Республики Татарстан осуществлялись в следующих направлениях:</w:t>
      </w:r>
    </w:p>
    <w:p w:rsidR="00693296" w:rsidRDefault="00693296" w:rsidP="00D62574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C5737">
        <w:rPr>
          <w:rFonts w:ascii="Times New Roman" w:eastAsia="Times New Roman" w:hAnsi="Times New Roman" w:cs="Times New Roman"/>
          <w:szCs w:val="28"/>
          <w:lang w:eastAsia="ru-RU"/>
        </w:rPr>
        <w:t xml:space="preserve"> - по налогу на прибыль разрабатывались меры, направленные на легализацию объектов налогообложения; по организациям, допустившим снижение платежей относительно 201</w:t>
      </w:r>
      <w:r w:rsidR="00B36A27">
        <w:rPr>
          <w:rFonts w:ascii="Times New Roman" w:eastAsia="Times New Roman" w:hAnsi="Times New Roman" w:cs="Times New Roman"/>
          <w:szCs w:val="28"/>
          <w:lang w:eastAsia="ru-RU"/>
        </w:rPr>
        <w:t>6</w:t>
      </w:r>
      <w:r w:rsidRPr="004C5737">
        <w:rPr>
          <w:rFonts w:ascii="Times New Roman" w:eastAsia="Times New Roman" w:hAnsi="Times New Roman" w:cs="Times New Roman"/>
          <w:szCs w:val="28"/>
          <w:lang w:eastAsia="ru-RU"/>
        </w:rPr>
        <w:t xml:space="preserve"> года, разрабатывались предложения по достижению рентабельности производства</w:t>
      </w:r>
      <w:r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Pr="0069329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сокращени</w:t>
      </w:r>
      <w:r w:rsidR="00835E58">
        <w:rPr>
          <w:rFonts w:ascii="Times New Roman" w:eastAsia="Times New Roman" w:hAnsi="Times New Roman" w:cs="Times New Roman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просроченной задолженности по платежам в бюджет,</w:t>
      </w:r>
      <w:r w:rsidR="00835E58">
        <w:rPr>
          <w:rFonts w:ascii="Times New Roman" w:eastAsia="Times New Roman" w:hAnsi="Times New Roman" w:cs="Times New Roman"/>
          <w:szCs w:val="28"/>
          <w:lang w:eastAsia="ru-RU"/>
        </w:rPr>
        <w:t xml:space="preserve"> программы </w:t>
      </w:r>
      <w:r w:rsidRPr="00206E22">
        <w:rPr>
          <w:rFonts w:ascii="Times New Roman" w:eastAsia="Times New Roman" w:hAnsi="Times New Roman" w:cs="Times New Roman"/>
          <w:szCs w:val="28"/>
          <w:lang w:eastAsia="ru-RU"/>
        </w:rPr>
        <w:t>сокращени</w:t>
      </w:r>
      <w:r w:rsidR="00835E58"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Pr="00206E22">
        <w:rPr>
          <w:rFonts w:ascii="Times New Roman" w:eastAsia="Times New Roman" w:hAnsi="Times New Roman" w:cs="Times New Roman"/>
          <w:szCs w:val="28"/>
          <w:lang w:eastAsia="ru-RU"/>
        </w:rPr>
        <w:t xml:space="preserve"> издержек производства, повышени</w:t>
      </w:r>
      <w:r w:rsidR="00835E58"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Pr="00206E22">
        <w:rPr>
          <w:rFonts w:ascii="Times New Roman" w:eastAsia="Times New Roman" w:hAnsi="Times New Roman" w:cs="Times New Roman"/>
          <w:szCs w:val="28"/>
          <w:lang w:eastAsia="ru-RU"/>
        </w:rPr>
        <w:t xml:space="preserve"> производительности труда, энергоэффективности, импортозамещения;</w:t>
      </w:r>
    </w:p>
    <w:p w:rsidR="00835E58" w:rsidRDefault="00693296" w:rsidP="00D62574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35E58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- по налогу на доходы физических лиц проводились мероприятия по легализации «теневой» заработной платы, выявлению «конвертных» выплат и иных схем ухода от уплаты налога на доходы физических лиц, </w:t>
      </w:r>
      <w:r w:rsidR="00E31192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Pr="00835E58">
        <w:rPr>
          <w:rFonts w:ascii="Times New Roman" w:eastAsia="Times New Roman" w:hAnsi="Times New Roman" w:cs="Times New Roman"/>
          <w:szCs w:val="28"/>
          <w:lang w:eastAsia="ru-RU"/>
        </w:rPr>
        <w:t>существля</w:t>
      </w:r>
      <w:r w:rsidR="00E31192">
        <w:rPr>
          <w:rFonts w:ascii="Times New Roman" w:eastAsia="Times New Roman" w:hAnsi="Times New Roman" w:cs="Times New Roman"/>
          <w:szCs w:val="28"/>
          <w:lang w:eastAsia="ru-RU"/>
        </w:rPr>
        <w:t>л</w:t>
      </w:r>
      <w:r w:rsidRPr="00835E58">
        <w:rPr>
          <w:rFonts w:ascii="Times New Roman" w:eastAsia="Times New Roman" w:hAnsi="Times New Roman" w:cs="Times New Roman"/>
          <w:szCs w:val="28"/>
          <w:lang w:eastAsia="ru-RU"/>
        </w:rPr>
        <w:t xml:space="preserve">ся </w:t>
      </w:r>
      <w:proofErr w:type="gramStart"/>
      <w:r w:rsidRPr="00835E58">
        <w:rPr>
          <w:rFonts w:ascii="Times New Roman" w:eastAsia="Times New Roman" w:hAnsi="Times New Roman" w:cs="Times New Roman"/>
          <w:szCs w:val="28"/>
          <w:lang w:eastAsia="ru-RU"/>
        </w:rPr>
        <w:t>контроль за</w:t>
      </w:r>
      <w:proofErr w:type="gramEnd"/>
      <w:r w:rsidRPr="00835E58">
        <w:rPr>
          <w:rFonts w:ascii="Times New Roman" w:eastAsia="Times New Roman" w:hAnsi="Times New Roman" w:cs="Times New Roman"/>
          <w:szCs w:val="28"/>
          <w:lang w:eastAsia="ru-RU"/>
        </w:rPr>
        <w:t xml:space="preserve"> выплатой заработной платы работникам подведомственных учреждений в размерах не ниже минимального размера оплаты труда, установленного федеральным законодательством;</w:t>
      </w:r>
    </w:p>
    <w:p w:rsidR="00B36A27" w:rsidRPr="00B36A27" w:rsidRDefault="00B36A27" w:rsidP="00B36A27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- по акцизам регулярно проводилась работа с основными производителями подакцизной продукции по мониторингу объемов производства и реализации продукции и достижению плановых назначений;</w:t>
      </w:r>
    </w:p>
    <w:p w:rsidR="00E31192" w:rsidRPr="00E801CF" w:rsidRDefault="00E31192" w:rsidP="00D62574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31192">
        <w:rPr>
          <w:rFonts w:ascii="Times New Roman" w:eastAsia="Times New Roman" w:hAnsi="Times New Roman" w:cs="Times New Roman"/>
          <w:szCs w:val="28"/>
          <w:lang w:eastAsia="ru-RU"/>
        </w:rPr>
        <w:t xml:space="preserve">- </w:t>
      </w:r>
      <w:r w:rsidRPr="00E801CF">
        <w:rPr>
          <w:rFonts w:ascii="Times New Roman" w:eastAsia="Times New Roman" w:hAnsi="Times New Roman" w:cs="Times New Roman"/>
          <w:szCs w:val="28"/>
          <w:lang w:eastAsia="ru-RU"/>
        </w:rPr>
        <w:t>в целях обеспечения своевременности поступлений налогов от налогоплательщиков</w:t>
      </w:r>
      <w:r w:rsidR="00B36A27">
        <w:rPr>
          <w:rFonts w:ascii="Times New Roman" w:eastAsia="Times New Roman" w:hAnsi="Times New Roman" w:cs="Times New Roman"/>
          <w:szCs w:val="28"/>
          <w:lang w:eastAsia="ru-RU"/>
        </w:rPr>
        <w:t xml:space="preserve"> - </w:t>
      </w:r>
      <w:r w:rsidRPr="00E801CF">
        <w:rPr>
          <w:rFonts w:ascii="Times New Roman" w:eastAsia="Times New Roman" w:hAnsi="Times New Roman" w:cs="Times New Roman"/>
          <w:szCs w:val="28"/>
          <w:lang w:eastAsia="ru-RU"/>
        </w:rPr>
        <w:t>физических лиц пров</w:t>
      </w:r>
      <w:r w:rsidR="00B36A27">
        <w:rPr>
          <w:rFonts w:ascii="Times New Roman" w:eastAsia="Times New Roman" w:hAnsi="Times New Roman" w:cs="Times New Roman"/>
          <w:szCs w:val="28"/>
          <w:lang w:eastAsia="ru-RU"/>
        </w:rPr>
        <w:t xml:space="preserve">одились мероприятия по </w:t>
      </w:r>
      <w:r w:rsidRPr="00E801CF">
        <w:rPr>
          <w:rFonts w:ascii="Times New Roman" w:eastAsia="Times New Roman" w:hAnsi="Times New Roman" w:cs="Times New Roman"/>
          <w:szCs w:val="28"/>
          <w:lang w:eastAsia="ru-RU"/>
        </w:rPr>
        <w:t xml:space="preserve">обеспечению полноты поступлений имущественных налогов. </w:t>
      </w:r>
      <w:proofErr w:type="gramStart"/>
      <w:r w:rsidRPr="00E801CF">
        <w:rPr>
          <w:rFonts w:ascii="Times New Roman" w:eastAsia="Times New Roman" w:hAnsi="Times New Roman" w:cs="Times New Roman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Pr="00E801CF">
        <w:rPr>
          <w:rFonts w:ascii="Times New Roman" w:eastAsia="Times New Roman" w:hAnsi="Times New Roman" w:cs="Times New Roman"/>
          <w:szCs w:val="28"/>
          <w:lang w:eastAsia="ru-RU"/>
        </w:rPr>
        <w:t xml:space="preserve"> реализации осуществлялось взаимодействие с </w:t>
      </w:r>
      <w:r>
        <w:rPr>
          <w:rFonts w:ascii="Times New Roman" w:eastAsia="Times New Roman" w:hAnsi="Times New Roman" w:cs="Times New Roman"/>
          <w:szCs w:val="28"/>
          <w:lang w:eastAsia="ru-RU"/>
        </w:rPr>
        <w:t>крупными предприятиями республики, исполнительными органами государственной власти Республики Татарстан, территориальными федеральными органами исполнительной власти по Республик</w:t>
      </w:r>
      <w:r w:rsidR="00B36A27">
        <w:rPr>
          <w:rFonts w:ascii="Times New Roman" w:eastAsia="Times New Roman" w:hAnsi="Times New Roman" w:cs="Times New Roman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Татарстан, </w:t>
      </w:r>
      <w:r w:rsidRPr="00E801CF">
        <w:rPr>
          <w:rFonts w:ascii="Times New Roman" w:eastAsia="Times New Roman" w:hAnsi="Times New Roman" w:cs="Times New Roman"/>
          <w:szCs w:val="28"/>
          <w:lang w:eastAsia="ru-RU"/>
        </w:rPr>
        <w:t>муниципалитетами по уплат</w:t>
      </w:r>
      <w:r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Pr="00E801CF">
        <w:rPr>
          <w:rFonts w:ascii="Times New Roman" w:eastAsia="Times New Roman" w:hAnsi="Times New Roman" w:cs="Times New Roman"/>
          <w:szCs w:val="28"/>
          <w:lang w:eastAsia="ru-RU"/>
        </w:rPr>
        <w:t xml:space="preserve"> налогов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в законодательно установленные сроки</w:t>
      </w:r>
      <w:r w:rsidRPr="00E801CF">
        <w:rPr>
          <w:rFonts w:ascii="Times New Roman" w:eastAsia="Times New Roman" w:hAnsi="Times New Roman" w:cs="Times New Roman"/>
          <w:szCs w:val="28"/>
          <w:lang w:eastAsia="ru-RU"/>
        </w:rPr>
        <w:t>, своевременной доставк</w:t>
      </w:r>
      <w:r w:rsidR="00B36A27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Pr="00E801CF">
        <w:rPr>
          <w:rFonts w:ascii="Times New Roman" w:eastAsia="Times New Roman" w:hAnsi="Times New Roman" w:cs="Times New Roman"/>
          <w:szCs w:val="28"/>
          <w:lang w:eastAsia="ru-RU"/>
        </w:rPr>
        <w:t xml:space="preserve"> налоговых уведомлений до налогоплательщиков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36A27">
        <w:rPr>
          <w:rFonts w:ascii="Times New Roman" w:eastAsia="Times New Roman" w:hAnsi="Times New Roman" w:cs="Times New Roman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801CF">
        <w:rPr>
          <w:rFonts w:ascii="Times New Roman" w:eastAsia="Times New Roman" w:hAnsi="Times New Roman" w:cs="Times New Roman"/>
          <w:szCs w:val="28"/>
          <w:lang w:eastAsia="ru-RU"/>
        </w:rPr>
        <w:t>физических лиц, проведени</w:t>
      </w:r>
      <w:r>
        <w:rPr>
          <w:rFonts w:ascii="Times New Roman" w:eastAsia="Times New Roman" w:hAnsi="Times New Roman" w:cs="Times New Roman"/>
          <w:szCs w:val="28"/>
          <w:lang w:eastAsia="ru-RU"/>
        </w:rPr>
        <w:t>ю</w:t>
      </w:r>
      <w:r w:rsidRPr="00E801CF">
        <w:rPr>
          <w:rFonts w:ascii="Times New Roman" w:eastAsia="Times New Roman" w:hAnsi="Times New Roman" w:cs="Times New Roman"/>
          <w:szCs w:val="28"/>
          <w:lang w:eastAsia="ru-RU"/>
        </w:rPr>
        <w:t xml:space="preserve"> работы с кредитными организациями и отделениями почты по обеспечению бесперебойности приема платежей от физических лиц, продлени</w:t>
      </w:r>
      <w:r>
        <w:rPr>
          <w:rFonts w:ascii="Times New Roman" w:eastAsia="Times New Roman" w:hAnsi="Times New Roman" w:cs="Times New Roman"/>
          <w:szCs w:val="28"/>
          <w:lang w:eastAsia="ru-RU"/>
        </w:rPr>
        <w:t>ю</w:t>
      </w:r>
      <w:r w:rsidRPr="00E801CF">
        <w:rPr>
          <w:rFonts w:ascii="Times New Roman" w:eastAsia="Times New Roman" w:hAnsi="Times New Roman" w:cs="Times New Roman"/>
          <w:szCs w:val="28"/>
          <w:lang w:eastAsia="ru-RU"/>
        </w:rPr>
        <w:t xml:space="preserve"> режима работы в</w:t>
      </w:r>
      <w:proofErr w:type="gramEnd"/>
      <w:r w:rsidRPr="00E801CF">
        <w:rPr>
          <w:rFonts w:ascii="Times New Roman" w:eastAsia="Times New Roman" w:hAnsi="Times New Roman" w:cs="Times New Roman"/>
          <w:szCs w:val="28"/>
          <w:lang w:eastAsia="ru-RU"/>
        </w:rPr>
        <w:t xml:space="preserve"> будни и выходные дни,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а также была </w:t>
      </w:r>
      <w:r w:rsidRPr="00E801CF">
        <w:rPr>
          <w:rFonts w:ascii="Times New Roman" w:eastAsia="Times New Roman" w:hAnsi="Times New Roman" w:cs="Times New Roman"/>
          <w:szCs w:val="28"/>
          <w:lang w:eastAsia="ru-RU"/>
        </w:rPr>
        <w:t>развернута широкая информационная к</w:t>
      </w:r>
      <w:r w:rsidR="00B36A27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E801CF">
        <w:rPr>
          <w:rFonts w:ascii="Times New Roman" w:eastAsia="Times New Roman" w:hAnsi="Times New Roman" w:cs="Times New Roman"/>
          <w:szCs w:val="28"/>
          <w:lang w:eastAsia="ru-RU"/>
        </w:rPr>
        <w:t xml:space="preserve">мпания, в том числе </w:t>
      </w:r>
      <w:r>
        <w:rPr>
          <w:rFonts w:ascii="Times New Roman" w:eastAsia="Times New Roman" w:hAnsi="Times New Roman" w:cs="Times New Roman"/>
          <w:szCs w:val="28"/>
          <w:lang w:eastAsia="ru-RU"/>
        </w:rPr>
        <w:t>в СМИ;</w:t>
      </w:r>
    </w:p>
    <w:p w:rsidR="00B36A27" w:rsidRPr="00B7078E" w:rsidRDefault="00B36A27" w:rsidP="00B36A27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7078E">
        <w:rPr>
          <w:rFonts w:ascii="Times New Roman" w:eastAsia="Times New Roman" w:hAnsi="Times New Roman" w:cs="Times New Roman"/>
          <w:szCs w:val="28"/>
          <w:lang w:eastAsia="ru-RU"/>
        </w:rPr>
        <w:t xml:space="preserve">- по неналоговым доходам проводился анализ текущих и оценка прогнозируемых </w:t>
      </w:r>
      <w:r w:rsidRPr="00B36A27">
        <w:rPr>
          <w:rFonts w:ascii="Times New Roman" w:eastAsia="Times New Roman" w:hAnsi="Times New Roman" w:cs="Times New Roman"/>
          <w:szCs w:val="28"/>
          <w:lang w:eastAsia="ru-RU"/>
        </w:rPr>
        <w:t xml:space="preserve">поступлений в бюджет Республики Татарстан и консолидированные бюджеты муниципальных районов и городских округов, осуществлялась совместная работа с администраторами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неналоговых доходов </w:t>
      </w:r>
      <w:r w:rsidRPr="00B36A27">
        <w:rPr>
          <w:rFonts w:ascii="Times New Roman" w:eastAsia="Times New Roman" w:hAnsi="Times New Roman" w:cs="Times New Roman"/>
          <w:szCs w:val="28"/>
          <w:lang w:eastAsia="ru-RU"/>
        </w:rPr>
        <w:t>в целях увеличения доходной базы и снижения задолженности по платежам;</w:t>
      </w:r>
    </w:p>
    <w:p w:rsidR="00B36A27" w:rsidRPr="00AB29E8" w:rsidRDefault="00B36A27" w:rsidP="00B36A2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gramStart"/>
      <w:r w:rsidRPr="00B36A27">
        <w:rPr>
          <w:szCs w:val="28"/>
        </w:rPr>
        <w:t xml:space="preserve">- </w:t>
      </w:r>
      <w:r>
        <w:rPr>
          <w:szCs w:val="28"/>
        </w:rPr>
        <w:t xml:space="preserve">по сокращению </w:t>
      </w:r>
      <w:r w:rsidRPr="002A6D19">
        <w:rPr>
          <w:szCs w:val="28"/>
        </w:rPr>
        <w:t xml:space="preserve">задолженности по </w:t>
      </w:r>
      <w:r>
        <w:rPr>
          <w:szCs w:val="28"/>
        </w:rPr>
        <w:t>налогам</w:t>
      </w:r>
      <w:r w:rsidRPr="002A6D19">
        <w:rPr>
          <w:szCs w:val="28"/>
        </w:rPr>
        <w:t xml:space="preserve"> в</w:t>
      </w:r>
      <w:r>
        <w:rPr>
          <w:szCs w:val="28"/>
        </w:rPr>
        <w:t xml:space="preserve"> консолидированный</w:t>
      </w:r>
      <w:r w:rsidRPr="002A6D19">
        <w:rPr>
          <w:szCs w:val="28"/>
        </w:rPr>
        <w:t xml:space="preserve"> бюджет Республики Татарстан </w:t>
      </w:r>
      <w:r>
        <w:rPr>
          <w:szCs w:val="28"/>
        </w:rPr>
        <w:t xml:space="preserve">в рамках работы </w:t>
      </w:r>
      <w:r w:rsidRPr="00B36A27">
        <w:rPr>
          <w:szCs w:val="28"/>
        </w:rPr>
        <w:t xml:space="preserve">Межведомственной комиссии (штаб), созданной </w:t>
      </w:r>
      <w:r>
        <w:rPr>
          <w:szCs w:val="28"/>
        </w:rPr>
        <w:t xml:space="preserve">распоряжением Кабинета Министров Республики Татарстан от 15.07.2016 № 1493-р, </w:t>
      </w:r>
      <w:r w:rsidRPr="00B36A27">
        <w:rPr>
          <w:szCs w:val="28"/>
        </w:rPr>
        <w:t xml:space="preserve">реализовывались мероприятия по следующим основным направлениям: еженедельно рассматривались результаты работы </w:t>
      </w:r>
      <w:r>
        <w:rPr>
          <w:szCs w:val="28"/>
        </w:rPr>
        <w:t>м</w:t>
      </w:r>
      <w:r w:rsidRPr="00B36A27">
        <w:rPr>
          <w:szCs w:val="28"/>
        </w:rPr>
        <w:t>ежведомственн</w:t>
      </w:r>
      <w:r>
        <w:rPr>
          <w:szCs w:val="28"/>
        </w:rPr>
        <w:t>ых</w:t>
      </w:r>
      <w:r w:rsidRPr="00B36A27">
        <w:rPr>
          <w:szCs w:val="28"/>
        </w:rPr>
        <w:t xml:space="preserve"> комисси</w:t>
      </w:r>
      <w:r>
        <w:rPr>
          <w:szCs w:val="28"/>
        </w:rPr>
        <w:t>й</w:t>
      </w:r>
      <w:r w:rsidRPr="00B36A27">
        <w:rPr>
          <w:szCs w:val="28"/>
        </w:rPr>
        <w:t xml:space="preserve"> муниципальных образований на совещаниях Мин</w:t>
      </w:r>
      <w:r>
        <w:rPr>
          <w:szCs w:val="28"/>
        </w:rPr>
        <w:t>истерства финансов</w:t>
      </w:r>
      <w:r w:rsidRPr="00B36A27">
        <w:rPr>
          <w:szCs w:val="28"/>
        </w:rPr>
        <w:t xml:space="preserve"> Р</w:t>
      </w:r>
      <w:r>
        <w:rPr>
          <w:szCs w:val="28"/>
        </w:rPr>
        <w:t xml:space="preserve">еспублики </w:t>
      </w:r>
      <w:r w:rsidRPr="00B36A27">
        <w:rPr>
          <w:szCs w:val="28"/>
        </w:rPr>
        <w:t>Т</w:t>
      </w:r>
      <w:r>
        <w:rPr>
          <w:szCs w:val="28"/>
        </w:rPr>
        <w:t>атарстан</w:t>
      </w:r>
      <w:r w:rsidRPr="00B36A27">
        <w:rPr>
          <w:szCs w:val="28"/>
        </w:rPr>
        <w:t xml:space="preserve"> в режиме видеоконференции с участием представителей </w:t>
      </w:r>
      <w:r>
        <w:rPr>
          <w:szCs w:val="28"/>
        </w:rPr>
        <w:t>Управления Федеральной службы судебных приставов, Управления Федеральной налоговой службы</w:t>
      </w:r>
      <w:proofErr w:type="gramEnd"/>
      <w:r>
        <w:rPr>
          <w:szCs w:val="28"/>
        </w:rPr>
        <w:t xml:space="preserve"> по Республике Татарстан</w:t>
      </w:r>
      <w:r w:rsidRPr="00B36A27">
        <w:rPr>
          <w:szCs w:val="28"/>
        </w:rPr>
        <w:t xml:space="preserve">; проводилась работа по организациям </w:t>
      </w:r>
      <w:r w:rsidRPr="00C16A4A">
        <w:rPr>
          <w:szCs w:val="28"/>
        </w:rPr>
        <w:t xml:space="preserve">по видам </w:t>
      </w:r>
      <w:r w:rsidR="00C16A4A" w:rsidRPr="00C16A4A">
        <w:rPr>
          <w:szCs w:val="28"/>
        </w:rPr>
        <w:t>экономической деятельности</w:t>
      </w:r>
      <w:r w:rsidRPr="00B36A27">
        <w:rPr>
          <w:szCs w:val="28"/>
        </w:rPr>
        <w:t>, подведомственных Министерству финансов Р</w:t>
      </w:r>
      <w:r>
        <w:rPr>
          <w:szCs w:val="28"/>
        </w:rPr>
        <w:t>еспублики Татарстан</w:t>
      </w:r>
      <w:r w:rsidRPr="00B36A27">
        <w:rPr>
          <w:szCs w:val="28"/>
        </w:rPr>
        <w:t xml:space="preserve">; в рамках регламентов осуществлялась работа по недопущению задолженности организаций, претендующих на участие в </w:t>
      </w:r>
      <w:proofErr w:type="spellStart"/>
      <w:r w:rsidRPr="00B36A27">
        <w:rPr>
          <w:szCs w:val="28"/>
        </w:rPr>
        <w:t>госзакупках</w:t>
      </w:r>
      <w:proofErr w:type="spellEnd"/>
      <w:r>
        <w:rPr>
          <w:szCs w:val="28"/>
        </w:rPr>
        <w:t>.</w:t>
      </w:r>
    </w:p>
    <w:p w:rsidR="00C85C01" w:rsidRPr="00F16616" w:rsidRDefault="00C85C01" w:rsidP="00D625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Кроме того, в целях повышения поступлений доходов бюджета Министерством финансов Республики Татарстан проводи</w:t>
      </w:r>
      <w:r>
        <w:rPr>
          <w:rFonts w:ascii="Times New Roman" w:eastAsia="Times New Roman" w:hAnsi="Times New Roman" w:cs="Times New Roman"/>
          <w:szCs w:val="28"/>
          <w:lang w:eastAsia="ru-RU"/>
        </w:rPr>
        <w:t>лась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работа с крупнейшими налогоплательщиками республики:</w:t>
      </w:r>
    </w:p>
    <w:p w:rsidR="00B36A27" w:rsidRDefault="00B36A27" w:rsidP="00B3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- проводился анализ текущих и оценка прогнозируемых платежей в бюджет крупных предприятий и малых нефтяных компаний;</w:t>
      </w:r>
    </w:p>
    <w:p w:rsidR="00B36A27" w:rsidRDefault="00B36A27" w:rsidP="00B3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- по итогам деятельности за отчетный период регулярно проводились межведомственные совещания с крупнейшими налогоплательщиками республики, на которых оценивались результаты компаний, выявлялись причины снижения платежей, а также вырабатывались и принимались в работу меры по увеличению платежей в бюджет;</w:t>
      </w:r>
    </w:p>
    <w:p w:rsidR="00B36A27" w:rsidRDefault="00B36A27" w:rsidP="00B3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- готовились материалы к заседаниям органов корпоративного управления крупных предприятий с участием руководителей Министерства финансов Республики Татарстан;</w:t>
      </w:r>
    </w:p>
    <w:p w:rsidR="00B36A27" w:rsidRDefault="00B36A27" w:rsidP="00B36A27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- готовились материалы к совещаниям с малыми нефтяными компаниями под председательством Президента Республики Татарстан Р.Н.Минниханова по итогам работы в отчетном периоде;</w:t>
      </w:r>
    </w:p>
    <w:p w:rsidR="00B36A27" w:rsidRDefault="00B36A27" w:rsidP="00B36A27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- проводилась работа по формированию плана и обеспечению своевременного осуществления платежей в Государственный жилищный фонд.</w:t>
      </w:r>
    </w:p>
    <w:p w:rsidR="00297191" w:rsidRDefault="00297191" w:rsidP="0029719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Таким образом, в 201</w:t>
      </w:r>
      <w:r w:rsidR="00B36A27">
        <w:rPr>
          <w:rFonts w:ascii="Times New Roman" w:eastAsia="Times New Roman" w:hAnsi="Times New Roman" w:cs="Times New Roman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году проводилась системная </w:t>
      </w:r>
      <w:r w:rsidRPr="00770798">
        <w:rPr>
          <w:rFonts w:ascii="Times New Roman" w:eastAsia="Times New Roman" w:hAnsi="Times New Roman" w:cs="Times New Roman"/>
          <w:szCs w:val="28"/>
          <w:lang w:eastAsia="ru-RU"/>
        </w:rPr>
        <w:t>работа по наращиванию доходной базы бюджета в целях обеспечения сбалансированности и устойчивости бюджета Республики Татарстан.</w:t>
      </w:r>
    </w:p>
    <w:p w:rsidR="00297191" w:rsidRPr="00C85C01" w:rsidRDefault="00297191" w:rsidP="00D625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85C01" w:rsidRPr="0088404D" w:rsidRDefault="00C85C01" w:rsidP="00D62574">
      <w:pPr>
        <w:spacing w:line="276" w:lineRule="auto"/>
        <w:jc w:val="both"/>
        <w:rPr>
          <w:rFonts w:ascii="Times New Roman" w:hAnsi="Times New Roman" w:cs="Times New Roman"/>
        </w:rPr>
      </w:pPr>
      <w:r w:rsidRPr="0088404D">
        <w:rPr>
          <w:rFonts w:ascii="Times New Roman" w:hAnsi="Times New Roman" w:cs="Times New Roman"/>
        </w:rPr>
        <w:t xml:space="preserve">Осуществлялась работа по проведению экспертизы инвестиционных проектов </w:t>
      </w:r>
      <w:r w:rsidR="00B36A27" w:rsidRPr="004A51BA">
        <w:rPr>
          <w:rFonts w:ascii="Times New Roman" w:hAnsi="Times New Roman" w:cs="Times New Roman"/>
        </w:rPr>
        <w:t>субъектов инвестиционной деятельности</w:t>
      </w:r>
      <w:r w:rsidRPr="0088404D">
        <w:rPr>
          <w:rFonts w:ascii="Times New Roman" w:hAnsi="Times New Roman" w:cs="Times New Roman"/>
        </w:rPr>
        <w:t>, претендующих на государственную поддержку в части предоставления налоговых льгот</w:t>
      </w:r>
      <w:r w:rsidR="00B36A27" w:rsidRPr="00B36A27">
        <w:rPr>
          <w:rFonts w:ascii="Times New Roman" w:hAnsi="Times New Roman" w:cs="Times New Roman"/>
        </w:rPr>
        <w:t xml:space="preserve"> </w:t>
      </w:r>
      <w:r w:rsidR="00B36A27" w:rsidRPr="004A51BA">
        <w:rPr>
          <w:rFonts w:ascii="Times New Roman" w:hAnsi="Times New Roman" w:cs="Times New Roman"/>
        </w:rPr>
        <w:t>по налогу на прибыль и налогу на имущество организаций</w:t>
      </w:r>
      <w:r w:rsidR="00B36A27">
        <w:rPr>
          <w:rFonts w:ascii="Times New Roman" w:hAnsi="Times New Roman" w:cs="Times New Roman"/>
        </w:rPr>
        <w:t>;</w:t>
      </w:r>
      <w:r w:rsidR="00B36A27" w:rsidRPr="00B36A27">
        <w:rPr>
          <w:rFonts w:ascii="Times New Roman" w:hAnsi="Times New Roman" w:cs="Times New Roman"/>
        </w:rPr>
        <w:t xml:space="preserve"> </w:t>
      </w:r>
      <w:r w:rsidR="00B36A27" w:rsidRPr="004A51BA">
        <w:rPr>
          <w:rFonts w:ascii="Times New Roman" w:hAnsi="Times New Roman" w:cs="Times New Roman"/>
        </w:rPr>
        <w:t>инвестиционных проектов организаций, претендующих на включение в состав резидентов ТОСЭР; инвестиционных проектов организаций, заявившихся на получение инвестиционного налогового кредита; инвестиционных проектов организаций, претендующих на предоставление земельного участка в аренду без проведения торгов.</w:t>
      </w:r>
      <w:r w:rsidRPr="0088404D">
        <w:rPr>
          <w:rFonts w:ascii="Times New Roman" w:hAnsi="Times New Roman" w:cs="Times New Roman"/>
        </w:rPr>
        <w:t xml:space="preserve"> </w:t>
      </w:r>
      <w:r w:rsidR="00B36A27">
        <w:rPr>
          <w:rFonts w:ascii="Times New Roman" w:hAnsi="Times New Roman" w:cs="Times New Roman"/>
        </w:rPr>
        <w:t>Г</w:t>
      </w:r>
      <w:r w:rsidRPr="0088404D">
        <w:rPr>
          <w:rFonts w:ascii="Times New Roman" w:hAnsi="Times New Roman" w:cs="Times New Roman"/>
        </w:rPr>
        <w:t xml:space="preserve">отовились отчеты о состоянии реализации инвестиционных проектов на основе данных Министерства экономики Республики Татарстан. Также осуществлялась </w:t>
      </w:r>
      <w:r w:rsidR="00B36A27" w:rsidRPr="0088404D">
        <w:rPr>
          <w:rFonts w:ascii="Times New Roman" w:hAnsi="Times New Roman" w:cs="Times New Roman"/>
        </w:rPr>
        <w:t>ежегодн</w:t>
      </w:r>
      <w:r w:rsidR="00B36A27">
        <w:rPr>
          <w:rFonts w:ascii="Times New Roman" w:hAnsi="Times New Roman" w:cs="Times New Roman"/>
        </w:rPr>
        <w:t>ая</w:t>
      </w:r>
      <w:r w:rsidR="00B36A27" w:rsidRPr="0088404D">
        <w:rPr>
          <w:rFonts w:ascii="Times New Roman" w:hAnsi="Times New Roman" w:cs="Times New Roman"/>
        </w:rPr>
        <w:t xml:space="preserve"> </w:t>
      </w:r>
      <w:r w:rsidRPr="0088404D">
        <w:rPr>
          <w:rFonts w:ascii="Times New Roman" w:hAnsi="Times New Roman" w:cs="Times New Roman"/>
        </w:rPr>
        <w:t>оценка выполнения субъектом инвестиционной деятельности обязательств</w:t>
      </w:r>
      <w:r w:rsidR="0088404D" w:rsidRPr="0088404D">
        <w:rPr>
          <w:rFonts w:ascii="Times New Roman" w:hAnsi="Times New Roman" w:cs="Times New Roman"/>
        </w:rPr>
        <w:t>а</w:t>
      </w:r>
      <w:r w:rsidRPr="0088404D">
        <w:rPr>
          <w:rFonts w:ascii="Times New Roman" w:hAnsi="Times New Roman" w:cs="Times New Roman"/>
        </w:rPr>
        <w:t xml:space="preserve"> по ежегодному обеспечению уплаты налогов и сборов в консолидированный бюджет Республики Татарстан</w:t>
      </w:r>
      <w:r w:rsidR="00B705D8" w:rsidRPr="00B705D8">
        <w:rPr>
          <w:rFonts w:ascii="Times New Roman" w:hAnsi="Times New Roman" w:cs="Times New Roman"/>
        </w:rPr>
        <w:t xml:space="preserve"> </w:t>
      </w:r>
      <w:r w:rsidR="00B705D8" w:rsidRPr="004A51BA">
        <w:rPr>
          <w:rFonts w:ascii="Times New Roman" w:hAnsi="Times New Roman" w:cs="Times New Roman"/>
        </w:rPr>
        <w:t xml:space="preserve">в течение периода действия </w:t>
      </w:r>
      <w:r w:rsidR="00B705D8" w:rsidRPr="0088404D">
        <w:rPr>
          <w:rFonts w:ascii="Times New Roman" w:hAnsi="Times New Roman" w:cs="Times New Roman"/>
        </w:rPr>
        <w:t xml:space="preserve">соответствующих </w:t>
      </w:r>
      <w:r w:rsidR="00B705D8">
        <w:rPr>
          <w:rFonts w:ascii="Times New Roman" w:hAnsi="Times New Roman" w:cs="Times New Roman"/>
        </w:rPr>
        <w:t>д</w:t>
      </w:r>
      <w:r w:rsidR="00B705D8" w:rsidRPr="0088404D">
        <w:rPr>
          <w:rFonts w:ascii="Times New Roman" w:hAnsi="Times New Roman" w:cs="Times New Roman"/>
        </w:rPr>
        <w:t>оговоров о реализации инвестиционных проекто</w:t>
      </w:r>
      <w:r w:rsidR="00B705D8">
        <w:rPr>
          <w:rFonts w:ascii="Times New Roman" w:hAnsi="Times New Roman" w:cs="Times New Roman"/>
        </w:rPr>
        <w:t>в.</w:t>
      </w:r>
    </w:p>
    <w:p w:rsidR="008C4742" w:rsidRPr="00FC0002" w:rsidRDefault="008C4742" w:rsidP="00D62574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8404D">
        <w:rPr>
          <w:rFonts w:ascii="Times New Roman" w:hAnsi="Times New Roman" w:cs="Times New Roman"/>
        </w:rPr>
        <w:t>На постоянной основе проводилась работа с проектами федеральных законов с</w:t>
      </w:r>
      <w:r w:rsidRPr="00E801CF">
        <w:rPr>
          <w:rFonts w:ascii="Times New Roman" w:hAnsi="Times New Roman" w:cs="Times New Roman"/>
        </w:rPr>
        <w:t xml:space="preserve"> целью оперативного информирования руководства республики о возможных последствиях принимаемых изменений для экономики и консолидированного </w:t>
      </w:r>
      <w:r w:rsidRPr="00E801CF">
        <w:rPr>
          <w:rFonts w:ascii="Times New Roman" w:hAnsi="Times New Roman" w:cs="Times New Roman"/>
        </w:rPr>
        <w:lastRenderedPageBreak/>
        <w:t xml:space="preserve">бюджета Республики Татарстан. Так, </w:t>
      </w:r>
      <w:r>
        <w:rPr>
          <w:rFonts w:ascii="Times New Roman" w:eastAsia="Times New Roman" w:hAnsi="Times New Roman" w:cs="Times New Roman"/>
          <w:szCs w:val="28"/>
          <w:lang w:eastAsia="ru-RU"/>
        </w:rPr>
        <w:t>за 201</w:t>
      </w:r>
      <w:r w:rsidR="00B36A27">
        <w:rPr>
          <w:rFonts w:ascii="Times New Roman" w:eastAsia="Times New Roman" w:hAnsi="Times New Roman" w:cs="Times New Roman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год</w:t>
      </w:r>
      <w:r w:rsidRPr="00FC0002">
        <w:rPr>
          <w:rFonts w:ascii="Times New Roman" w:eastAsia="Times New Roman" w:hAnsi="Times New Roman" w:cs="Times New Roman"/>
          <w:szCs w:val="28"/>
          <w:lang w:eastAsia="ru-RU"/>
        </w:rPr>
        <w:t xml:space="preserve"> подготовлено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более </w:t>
      </w:r>
      <w:r w:rsidR="00B36A27">
        <w:rPr>
          <w:rFonts w:ascii="Times New Roman" w:eastAsia="Times New Roman" w:hAnsi="Times New Roman" w:cs="Times New Roman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Cs w:val="28"/>
          <w:lang w:eastAsia="ru-RU"/>
        </w:rPr>
        <w:t>0</w:t>
      </w:r>
      <w:r w:rsidRPr="00FC0002">
        <w:rPr>
          <w:rFonts w:ascii="Times New Roman" w:eastAsia="Times New Roman" w:hAnsi="Times New Roman" w:cs="Times New Roman"/>
          <w:szCs w:val="28"/>
          <w:lang w:eastAsia="ru-RU"/>
        </w:rPr>
        <w:t xml:space="preserve"> заключений на законодательные инициативы по внесению изменений в законодательство о налогах и сборах.</w:t>
      </w:r>
    </w:p>
    <w:p w:rsidR="008C4742" w:rsidRDefault="008C4742" w:rsidP="00D6257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Cs w:val="28"/>
          <w:highlight w:val="yellow"/>
          <w:lang w:eastAsia="ru-RU"/>
        </w:rPr>
      </w:pPr>
      <w:r w:rsidRPr="00E801CF">
        <w:rPr>
          <w:rFonts w:ascii="Times New Roman" w:hAnsi="Times New Roman" w:cs="Times New Roman"/>
        </w:rPr>
        <w:t>Министерством финансов Республики Татарстан на постоянной основе проводится законотворческая работа по совершенствованию налогового законодательства Республики Татарстан</w:t>
      </w:r>
      <w:r>
        <w:rPr>
          <w:rFonts w:ascii="Times New Roman" w:hAnsi="Times New Roman" w:cs="Times New Roman"/>
        </w:rPr>
        <w:t>. Так</w:t>
      </w:r>
      <w:r w:rsidRPr="00E801CF">
        <w:rPr>
          <w:rFonts w:ascii="Times New Roman" w:hAnsi="Times New Roman" w:cs="Times New Roman"/>
        </w:rPr>
        <w:t xml:space="preserve">, за </w:t>
      </w:r>
      <w:r w:rsidRPr="005503AE">
        <w:rPr>
          <w:rFonts w:ascii="Times New Roman" w:hAnsi="Times New Roman" w:cs="Times New Roman"/>
        </w:rPr>
        <w:t>201</w:t>
      </w:r>
      <w:r w:rsidR="00B36A27">
        <w:rPr>
          <w:rFonts w:ascii="Times New Roman" w:hAnsi="Times New Roman" w:cs="Times New Roman"/>
        </w:rPr>
        <w:t>7</w:t>
      </w:r>
      <w:r w:rsidRPr="005503AE">
        <w:rPr>
          <w:rFonts w:ascii="Times New Roman" w:hAnsi="Times New Roman" w:cs="Times New Roman"/>
        </w:rPr>
        <w:t xml:space="preserve"> год</w:t>
      </w:r>
      <w:r w:rsidRPr="00E801CF">
        <w:rPr>
          <w:rFonts w:ascii="Times New Roman" w:hAnsi="Times New Roman" w:cs="Times New Roman"/>
        </w:rPr>
        <w:t xml:space="preserve"> подготовлено </w:t>
      </w:r>
      <w:r w:rsidR="00B36A27">
        <w:rPr>
          <w:rFonts w:ascii="Times New Roman" w:hAnsi="Times New Roman" w:cs="Times New Roman"/>
        </w:rPr>
        <w:t>5</w:t>
      </w:r>
      <w:r w:rsidRPr="00E801CF">
        <w:rPr>
          <w:rFonts w:ascii="Times New Roman" w:hAnsi="Times New Roman" w:cs="Times New Roman"/>
        </w:rPr>
        <w:t xml:space="preserve"> законо</w:t>
      </w:r>
      <w:r w:rsidR="00B36A27">
        <w:rPr>
          <w:rFonts w:ascii="Times New Roman" w:hAnsi="Times New Roman" w:cs="Times New Roman"/>
        </w:rPr>
        <w:t>проекто</w:t>
      </w:r>
      <w:r w:rsidRPr="00E801CF">
        <w:rPr>
          <w:rFonts w:ascii="Times New Roman" w:hAnsi="Times New Roman" w:cs="Times New Roman"/>
        </w:rPr>
        <w:t>в по налогам и сборам</w:t>
      </w:r>
      <w:r w:rsidR="00B36A27">
        <w:rPr>
          <w:rFonts w:ascii="Times New Roman" w:hAnsi="Times New Roman" w:cs="Times New Roman"/>
        </w:rPr>
        <w:t xml:space="preserve">. Также </w:t>
      </w:r>
      <w:r w:rsidR="00B36A27">
        <w:t xml:space="preserve">принималось участие в подготовке двух проектов </w:t>
      </w:r>
      <w:proofErr w:type="gramStart"/>
      <w:r w:rsidR="00B36A27">
        <w:t>законов по предоставлению</w:t>
      </w:r>
      <w:proofErr w:type="gramEnd"/>
      <w:r w:rsidR="00B36A27">
        <w:t xml:space="preserve"> льготы по налогу на прибыль и налогу на имущество участникам специальных инвестиционных контрактов</w:t>
      </w:r>
      <w:r w:rsidRPr="00E801CF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8C4742" w:rsidRPr="00396372" w:rsidRDefault="008C4742" w:rsidP="00D625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Cs w:val="28"/>
        </w:rPr>
      </w:pPr>
      <w:r w:rsidRPr="00C85C01">
        <w:rPr>
          <w:rFonts w:ascii="Times New Roman CYR" w:hAnsi="Times New Roman CYR" w:cs="Times New Roman CYR"/>
          <w:szCs w:val="28"/>
        </w:rPr>
        <w:t>Также Министерство</w:t>
      </w:r>
      <w:r w:rsidR="00C85C01">
        <w:rPr>
          <w:rFonts w:ascii="Times New Roman CYR" w:hAnsi="Times New Roman CYR" w:cs="Times New Roman CYR"/>
          <w:szCs w:val="28"/>
        </w:rPr>
        <w:t xml:space="preserve"> финансов Республики Татарстан</w:t>
      </w:r>
      <w:r w:rsidRPr="00C85C01">
        <w:rPr>
          <w:rFonts w:ascii="Times New Roman CYR" w:hAnsi="Times New Roman CYR" w:cs="Times New Roman CYR"/>
          <w:szCs w:val="28"/>
        </w:rPr>
        <w:t xml:space="preserve"> в 201</w:t>
      </w:r>
      <w:r w:rsidR="00B36A27">
        <w:rPr>
          <w:rFonts w:ascii="Times New Roman CYR" w:hAnsi="Times New Roman CYR" w:cs="Times New Roman CYR"/>
          <w:szCs w:val="28"/>
        </w:rPr>
        <w:t>7</w:t>
      </w:r>
      <w:r w:rsidRPr="00C85C01">
        <w:rPr>
          <w:rFonts w:ascii="Times New Roman CYR" w:hAnsi="Times New Roman CYR" w:cs="Times New Roman CYR"/>
          <w:szCs w:val="28"/>
        </w:rPr>
        <w:t xml:space="preserve"> году совместно с </w:t>
      </w:r>
      <w:proofErr w:type="spellStart"/>
      <w:r w:rsidRPr="00C85C01">
        <w:rPr>
          <w:rFonts w:ascii="Times New Roman CYR" w:hAnsi="Times New Roman CYR" w:cs="Times New Roman CYR"/>
          <w:szCs w:val="28"/>
        </w:rPr>
        <w:t>Госалкогольинспекцией</w:t>
      </w:r>
      <w:proofErr w:type="spellEnd"/>
      <w:r w:rsidRPr="00C85C01">
        <w:rPr>
          <w:rFonts w:ascii="Times New Roman CYR" w:hAnsi="Times New Roman CYR" w:cs="Times New Roman CYR"/>
          <w:szCs w:val="28"/>
        </w:rPr>
        <w:t xml:space="preserve"> Республики Татарстан принимало участие в работе по подготовке предложений по совершенствованию федерального законодательства в сфере производства и оборота этилового спирта, алкогольной и спиртосодержащей продукции и доведению их до федеральных органов власти.</w:t>
      </w:r>
    </w:p>
    <w:p w:rsidR="00A155F3" w:rsidRDefault="00A155F3" w:rsidP="00D62574">
      <w:pPr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764B6D" w:rsidRPr="00F16616" w:rsidRDefault="00764B6D" w:rsidP="00D62574">
      <w:pPr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  <w:r w:rsidRPr="00F16616">
        <w:rPr>
          <w:rFonts w:ascii="Times New Roman" w:hAnsi="Times New Roman" w:cs="Times New Roman"/>
          <w:i/>
          <w:szCs w:val="28"/>
        </w:rPr>
        <w:t>В части расходов бюджета Республики Татарстан</w:t>
      </w:r>
    </w:p>
    <w:p w:rsidR="00764B6D" w:rsidRDefault="00764B6D" w:rsidP="002F013C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F013C">
        <w:rPr>
          <w:rFonts w:ascii="Times New Roman" w:eastAsia="Times New Roman" w:hAnsi="Times New Roman" w:cs="Times New Roman"/>
          <w:szCs w:val="28"/>
          <w:lang w:eastAsia="ru-RU"/>
        </w:rPr>
        <w:t>Расходы бюджета Республики Татарстан за 201</w:t>
      </w:r>
      <w:r w:rsidR="005D754C">
        <w:rPr>
          <w:rFonts w:ascii="Times New Roman" w:eastAsia="Times New Roman" w:hAnsi="Times New Roman" w:cs="Times New Roman"/>
          <w:szCs w:val="28"/>
          <w:lang w:eastAsia="ru-RU"/>
        </w:rPr>
        <w:t>7</w:t>
      </w:r>
      <w:r w:rsidRPr="002F013C">
        <w:rPr>
          <w:rFonts w:ascii="Times New Roman" w:eastAsia="Times New Roman" w:hAnsi="Times New Roman" w:cs="Times New Roman"/>
          <w:szCs w:val="28"/>
          <w:lang w:eastAsia="ru-RU"/>
        </w:rPr>
        <w:t xml:space="preserve"> год осуществлены в объеме </w:t>
      </w:r>
      <w:r w:rsidR="005D754C">
        <w:rPr>
          <w:rFonts w:ascii="Times New Roman" w:eastAsia="Times New Roman" w:hAnsi="Times New Roman" w:cs="Times New Roman"/>
          <w:szCs w:val="28"/>
          <w:lang w:eastAsia="ru-RU"/>
        </w:rPr>
        <w:t>231,1</w:t>
      </w:r>
      <w:r w:rsidR="00197BAF" w:rsidRPr="002F013C">
        <w:rPr>
          <w:rFonts w:ascii="Times New Roman" w:eastAsia="Times New Roman" w:hAnsi="Times New Roman" w:cs="Times New Roman"/>
          <w:szCs w:val="28"/>
          <w:lang w:eastAsia="ru-RU"/>
        </w:rPr>
        <w:t xml:space="preserve"> млрд. рублей, из них н</w:t>
      </w:r>
      <w:r w:rsidRPr="002F013C">
        <w:rPr>
          <w:rFonts w:ascii="Times New Roman" w:eastAsia="Times New Roman" w:hAnsi="Times New Roman" w:cs="Times New Roman"/>
          <w:szCs w:val="28"/>
          <w:lang w:eastAsia="ru-RU"/>
        </w:rPr>
        <w:t>аибол</w:t>
      </w:r>
      <w:r w:rsidR="00197BAF" w:rsidRPr="002F013C">
        <w:rPr>
          <w:rFonts w:ascii="Times New Roman" w:eastAsia="Times New Roman" w:hAnsi="Times New Roman" w:cs="Times New Roman"/>
          <w:szCs w:val="28"/>
          <w:lang w:eastAsia="ru-RU"/>
        </w:rPr>
        <w:t>ее крупные:</w:t>
      </w:r>
      <w:r w:rsidRPr="002F013C">
        <w:rPr>
          <w:rFonts w:ascii="Times New Roman" w:eastAsia="Times New Roman" w:hAnsi="Times New Roman" w:cs="Times New Roman"/>
          <w:szCs w:val="28"/>
          <w:lang w:eastAsia="ru-RU"/>
        </w:rPr>
        <w:t xml:space="preserve"> образование – </w:t>
      </w:r>
      <w:r w:rsidR="00197BAF" w:rsidRPr="002F013C">
        <w:rPr>
          <w:rFonts w:ascii="Times New Roman" w:eastAsia="Times New Roman" w:hAnsi="Times New Roman" w:cs="Times New Roman"/>
          <w:szCs w:val="28"/>
          <w:lang w:eastAsia="ru-RU"/>
        </w:rPr>
        <w:t>4</w:t>
      </w:r>
      <w:r w:rsidR="005D754C">
        <w:rPr>
          <w:rFonts w:ascii="Times New Roman" w:eastAsia="Times New Roman" w:hAnsi="Times New Roman" w:cs="Times New Roman"/>
          <w:szCs w:val="28"/>
          <w:lang w:eastAsia="ru-RU"/>
        </w:rPr>
        <w:t>4</w:t>
      </w:r>
      <w:r w:rsidR="00197BAF" w:rsidRPr="002F013C">
        <w:rPr>
          <w:rFonts w:ascii="Times New Roman" w:eastAsia="Times New Roman" w:hAnsi="Times New Roman" w:cs="Times New Roman"/>
          <w:szCs w:val="28"/>
          <w:lang w:eastAsia="ru-RU"/>
        </w:rPr>
        <w:t xml:space="preserve">,6 </w:t>
      </w:r>
      <w:proofErr w:type="spellStart"/>
      <w:r w:rsidR="00197BAF" w:rsidRPr="002F013C">
        <w:rPr>
          <w:rFonts w:ascii="Times New Roman" w:eastAsia="Times New Roman" w:hAnsi="Times New Roman" w:cs="Times New Roman"/>
          <w:szCs w:val="28"/>
          <w:lang w:eastAsia="ru-RU"/>
        </w:rPr>
        <w:t>млрд</w:t>
      </w:r>
      <w:proofErr w:type="gramStart"/>
      <w:r w:rsidR="00197BAF" w:rsidRPr="002F013C">
        <w:rPr>
          <w:rFonts w:ascii="Times New Roman" w:eastAsia="Times New Roman" w:hAnsi="Times New Roman" w:cs="Times New Roman"/>
          <w:szCs w:val="28"/>
          <w:lang w:eastAsia="ru-RU"/>
        </w:rPr>
        <w:t>.р</w:t>
      </w:r>
      <w:proofErr w:type="gramEnd"/>
      <w:r w:rsidR="00197BAF" w:rsidRPr="002F013C">
        <w:rPr>
          <w:rFonts w:ascii="Times New Roman" w:eastAsia="Times New Roman" w:hAnsi="Times New Roman" w:cs="Times New Roman"/>
          <w:szCs w:val="28"/>
          <w:lang w:eastAsia="ru-RU"/>
        </w:rPr>
        <w:t>ублей</w:t>
      </w:r>
      <w:proofErr w:type="spellEnd"/>
      <w:r w:rsidR="00197BAF" w:rsidRPr="002F013C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Pr="002F013C">
        <w:rPr>
          <w:rFonts w:ascii="Times New Roman" w:eastAsia="Times New Roman" w:hAnsi="Times New Roman" w:cs="Times New Roman"/>
          <w:szCs w:val="28"/>
          <w:lang w:eastAsia="ru-RU"/>
        </w:rPr>
        <w:t xml:space="preserve"> здравоохранение – </w:t>
      </w:r>
      <w:r w:rsidR="005D754C">
        <w:rPr>
          <w:rFonts w:ascii="Times New Roman" w:eastAsia="Times New Roman" w:hAnsi="Times New Roman" w:cs="Times New Roman"/>
          <w:szCs w:val="28"/>
          <w:lang w:eastAsia="ru-RU"/>
        </w:rPr>
        <w:t>20,1</w:t>
      </w:r>
      <w:r w:rsidR="00197BAF" w:rsidRPr="002F013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197BAF" w:rsidRPr="002F013C">
        <w:rPr>
          <w:rFonts w:ascii="Times New Roman" w:eastAsia="Times New Roman" w:hAnsi="Times New Roman" w:cs="Times New Roman"/>
          <w:szCs w:val="28"/>
          <w:lang w:eastAsia="ru-RU"/>
        </w:rPr>
        <w:t>млрд.рублей</w:t>
      </w:r>
      <w:proofErr w:type="spellEnd"/>
      <w:r w:rsidRPr="002F013C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2F013C" w:rsidRPr="002F013C">
        <w:rPr>
          <w:rFonts w:ascii="Times New Roman" w:eastAsia="Times New Roman" w:hAnsi="Times New Roman" w:cs="Times New Roman"/>
          <w:szCs w:val="28"/>
          <w:lang w:eastAsia="ru-RU"/>
        </w:rPr>
        <w:t xml:space="preserve">дорожное хозяйство – </w:t>
      </w:r>
      <w:r w:rsidR="005D754C">
        <w:rPr>
          <w:rFonts w:ascii="Times New Roman" w:eastAsia="Times New Roman" w:hAnsi="Times New Roman" w:cs="Times New Roman"/>
          <w:szCs w:val="28"/>
          <w:lang w:eastAsia="ru-RU"/>
        </w:rPr>
        <w:t>16,6</w:t>
      </w:r>
      <w:r w:rsidR="002F013C" w:rsidRPr="002F013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2F013C" w:rsidRPr="002F013C">
        <w:rPr>
          <w:rFonts w:ascii="Times New Roman" w:eastAsia="Times New Roman" w:hAnsi="Times New Roman" w:cs="Times New Roman"/>
          <w:szCs w:val="28"/>
          <w:lang w:eastAsia="ru-RU"/>
        </w:rPr>
        <w:t>млрд.рублей</w:t>
      </w:r>
      <w:proofErr w:type="spellEnd"/>
      <w:r w:rsidR="002F013C" w:rsidRPr="002F013C">
        <w:rPr>
          <w:rFonts w:ascii="Times New Roman" w:eastAsia="Times New Roman" w:hAnsi="Times New Roman" w:cs="Times New Roman"/>
          <w:szCs w:val="28"/>
          <w:lang w:eastAsia="ru-RU"/>
        </w:rPr>
        <w:t>, сельское хозяйство – 2</w:t>
      </w:r>
      <w:r w:rsidR="005D754C">
        <w:rPr>
          <w:rFonts w:ascii="Times New Roman" w:eastAsia="Times New Roman" w:hAnsi="Times New Roman" w:cs="Times New Roman"/>
          <w:szCs w:val="28"/>
          <w:lang w:eastAsia="ru-RU"/>
        </w:rPr>
        <w:t xml:space="preserve">2,8 </w:t>
      </w:r>
      <w:proofErr w:type="spellStart"/>
      <w:r w:rsidR="002F013C" w:rsidRPr="002F013C">
        <w:rPr>
          <w:rFonts w:ascii="Times New Roman" w:eastAsia="Times New Roman" w:hAnsi="Times New Roman" w:cs="Times New Roman"/>
          <w:szCs w:val="28"/>
          <w:lang w:eastAsia="ru-RU"/>
        </w:rPr>
        <w:t>млрд.рублей</w:t>
      </w:r>
      <w:proofErr w:type="spellEnd"/>
      <w:r w:rsidR="002F013C" w:rsidRPr="002F013C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Pr="002F013C">
        <w:rPr>
          <w:rFonts w:ascii="Times New Roman" w:eastAsia="Times New Roman" w:hAnsi="Times New Roman" w:cs="Times New Roman"/>
          <w:szCs w:val="28"/>
          <w:lang w:eastAsia="ru-RU"/>
        </w:rPr>
        <w:t xml:space="preserve">социальная политика – </w:t>
      </w:r>
      <w:r w:rsidR="005D754C">
        <w:rPr>
          <w:rFonts w:ascii="Times New Roman" w:eastAsia="Times New Roman" w:hAnsi="Times New Roman" w:cs="Times New Roman"/>
          <w:szCs w:val="28"/>
          <w:lang w:eastAsia="ru-RU"/>
        </w:rPr>
        <w:t>37,4</w:t>
      </w:r>
      <w:r w:rsidR="00197BAF" w:rsidRPr="002F013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197BAF" w:rsidRPr="002F013C">
        <w:rPr>
          <w:rFonts w:ascii="Times New Roman" w:eastAsia="Times New Roman" w:hAnsi="Times New Roman" w:cs="Times New Roman"/>
          <w:szCs w:val="28"/>
          <w:lang w:eastAsia="ru-RU"/>
        </w:rPr>
        <w:t>млрд.рублей</w:t>
      </w:r>
      <w:proofErr w:type="spellEnd"/>
      <w:r w:rsidR="00197BAF" w:rsidRPr="002F013C">
        <w:rPr>
          <w:rFonts w:ascii="Times New Roman" w:eastAsia="Times New Roman" w:hAnsi="Times New Roman" w:cs="Times New Roman"/>
          <w:szCs w:val="28"/>
          <w:lang w:eastAsia="ru-RU"/>
        </w:rPr>
        <w:t xml:space="preserve">; культура – </w:t>
      </w:r>
      <w:r w:rsidR="005D754C">
        <w:rPr>
          <w:rFonts w:ascii="Times New Roman" w:eastAsia="Times New Roman" w:hAnsi="Times New Roman" w:cs="Times New Roman"/>
          <w:szCs w:val="28"/>
          <w:lang w:eastAsia="ru-RU"/>
        </w:rPr>
        <w:t>9,0</w:t>
      </w:r>
      <w:r w:rsidR="00197BAF" w:rsidRPr="002F013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197BAF" w:rsidRPr="002F013C">
        <w:rPr>
          <w:rFonts w:ascii="Times New Roman" w:eastAsia="Times New Roman" w:hAnsi="Times New Roman" w:cs="Times New Roman"/>
          <w:szCs w:val="28"/>
          <w:lang w:eastAsia="ru-RU"/>
        </w:rPr>
        <w:t>млрд.рублей</w:t>
      </w:r>
      <w:proofErr w:type="spellEnd"/>
      <w:r w:rsidR="002F013C" w:rsidRPr="002F013C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2F013C" w:rsidRPr="00F16616" w:rsidRDefault="002F013C" w:rsidP="002F013C">
      <w:pPr>
        <w:spacing w:line="276" w:lineRule="auto"/>
        <w:jc w:val="both"/>
      </w:pPr>
    </w:p>
    <w:p w:rsidR="00764B6D" w:rsidRPr="00F16616" w:rsidRDefault="00764B6D" w:rsidP="007B4955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t>Министерство финансов Республики Татарстан совместно с муниципальными образованиями, используя казначейскую систему исполнения бюджета, полностью владело ситуацией по исполнению каждой статьи расходов, и обеспечивало своевременную выплату заработной платы, социальных выплат, потребности бюджетных учреждений и поддержку инвестиционных проектов.</w:t>
      </w:r>
    </w:p>
    <w:p w:rsidR="00764B6D" w:rsidRDefault="00764B6D" w:rsidP="007B4955">
      <w:pPr>
        <w:pStyle w:val="a6"/>
        <w:spacing w:line="276" w:lineRule="auto"/>
        <w:ind w:firstLine="709"/>
        <w:jc w:val="both"/>
        <w:rPr>
          <w:sz w:val="28"/>
          <w:szCs w:val="28"/>
        </w:rPr>
      </w:pPr>
    </w:p>
    <w:p w:rsidR="00F72123" w:rsidRPr="00873BE3" w:rsidRDefault="00F72123" w:rsidP="007B4955">
      <w:pPr>
        <w:suppressAutoHyphens/>
        <w:spacing w:line="276" w:lineRule="auto"/>
        <w:jc w:val="both"/>
        <w:rPr>
          <w:rFonts w:ascii="Times New Roman" w:hAnsi="Times New Roman"/>
          <w:szCs w:val="28"/>
        </w:rPr>
      </w:pPr>
      <w:r w:rsidRPr="00AB4544">
        <w:rPr>
          <w:rFonts w:ascii="Times New Roman" w:hAnsi="Times New Roman"/>
          <w:szCs w:val="28"/>
        </w:rPr>
        <w:t>Департамент</w:t>
      </w:r>
      <w:r>
        <w:rPr>
          <w:rFonts w:ascii="Times New Roman" w:hAnsi="Times New Roman"/>
          <w:szCs w:val="28"/>
        </w:rPr>
        <w:t>ом</w:t>
      </w:r>
      <w:r w:rsidRPr="00AB4544">
        <w:rPr>
          <w:rFonts w:ascii="Times New Roman" w:hAnsi="Times New Roman"/>
          <w:szCs w:val="28"/>
        </w:rPr>
        <w:t xml:space="preserve"> казначейства Министерства финансов Республики Татарстан </w:t>
      </w:r>
      <w:r w:rsidR="005D754C">
        <w:rPr>
          <w:rFonts w:ascii="Times New Roman" w:hAnsi="Times New Roman"/>
          <w:szCs w:val="28"/>
        </w:rPr>
        <w:t xml:space="preserve">в 2017 году </w:t>
      </w:r>
      <w:r w:rsidRPr="00AB4544">
        <w:rPr>
          <w:rFonts w:ascii="Times New Roman" w:hAnsi="Times New Roman"/>
          <w:szCs w:val="28"/>
        </w:rPr>
        <w:t>проведено 29</w:t>
      </w:r>
      <w:r w:rsidR="005D754C">
        <w:rPr>
          <w:rFonts w:ascii="Times New Roman" w:hAnsi="Times New Roman"/>
          <w:szCs w:val="28"/>
        </w:rPr>
        <w:t>3</w:t>
      </w:r>
      <w:r w:rsidRPr="00AB4544">
        <w:rPr>
          <w:rFonts w:ascii="Times New Roman" w:hAnsi="Times New Roman"/>
          <w:szCs w:val="28"/>
        </w:rPr>
        <w:t xml:space="preserve"> контрольных мероприяти</w:t>
      </w:r>
      <w:r w:rsidR="005D754C">
        <w:rPr>
          <w:rFonts w:ascii="Times New Roman" w:hAnsi="Times New Roman"/>
          <w:szCs w:val="28"/>
        </w:rPr>
        <w:t>я</w:t>
      </w:r>
      <w:r w:rsidRPr="00AB4544">
        <w:rPr>
          <w:rFonts w:ascii="Times New Roman" w:hAnsi="Times New Roman"/>
          <w:szCs w:val="28"/>
        </w:rPr>
        <w:t xml:space="preserve"> в рамках исполнения полномочий по внутреннему государственному финансовому контролю. В результате проведенных проверок установлено неэффективное </w:t>
      </w:r>
      <w:r>
        <w:rPr>
          <w:rFonts w:ascii="Times New Roman" w:hAnsi="Times New Roman"/>
          <w:szCs w:val="28"/>
        </w:rPr>
        <w:t>использование бюджетных средств на сумму</w:t>
      </w:r>
      <w:r w:rsidRPr="00AB4544">
        <w:rPr>
          <w:rFonts w:ascii="Times New Roman" w:hAnsi="Times New Roman"/>
          <w:szCs w:val="28"/>
        </w:rPr>
        <w:t xml:space="preserve"> </w:t>
      </w:r>
      <w:r w:rsidR="005D754C">
        <w:rPr>
          <w:rFonts w:ascii="Times New Roman" w:hAnsi="Times New Roman"/>
          <w:szCs w:val="28"/>
        </w:rPr>
        <w:t>219,9</w:t>
      </w:r>
      <w:r w:rsidRPr="00AB4544">
        <w:rPr>
          <w:rFonts w:ascii="Times New Roman" w:hAnsi="Times New Roman"/>
          <w:szCs w:val="28"/>
        </w:rPr>
        <w:t xml:space="preserve"> млн. рублей</w:t>
      </w:r>
      <w:r>
        <w:rPr>
          <w:rFonts w:ascii="Times New Roman" w:hAnsi="Times New Roman"/>
          <w:szCs w:val="28"/>
        </w:rPr>
        <w:t xml:space="preserve">. </w:t>
      </w:r>
      <w:r w:rsidRPr="00AB4544">
        <w:rPr>
          <w:rFonts w:ascii="Times New Roman" w:hAnsi="Times New Roman"/>
          <w:szCs w:val="28"/>
        </w:rPr>
        <w:t xml:space="preserve">По результатам проведенных проверок для принятия мер по устранению выявленных нарушений руководителям учреждений направлены представления, по итогам которых устранено </w:t>
      </w:r>
      <w:r w:rsidR="005D754C">
        <w:rPr>
          <w:rFonts w:ascii="Times New Roman" w:hAnsi="Times New Roman"/>
          <w:szCs w:val="28"/>
        </w:rPr>
        <w:t>84</w:t>
      </w:r>
      <w:r w:rsidRPr="00AB4544">
        <w:rPr>
          <w:rFonts w:ascii="Times New Roman" w:hAnsi="Times New Roman"/>
          <w:szCs w:val="28"/>
        </w:rPr>
        <w:t xml:space="preserve"> % недостатков. </w:t>
      </w:r>
      <w:r w:rsidRPr="00DF202B">
        <w:rPr>
          <w:rFonts w:ascii="Times New Roman" w:hAnsi="Times New Roman"/>
          <w:szCs w:val="28"/>
        </w:rPr>
        <w:t xml:space="preserve">Для принятия мер прокурорского реагирования акты проверок </w:t>
      </w:r>
      <w:r w:rsidRPr="001C26D4">
        <w:rPr>
          <w:rFonts w:ascii="Times New Roman" w:hAnsi="Times New Roman"/>
          <w:szCs w:val="28"/>
        </w:rPr>
        <w:t>направлены в Прокур</w:t>
      </w:r>
      <w:r w:rsidR="005D754C">
        <w:rPr>
          <w:rFonts w:ascii="Times New Roman" w:hAnsi="Times New Roman"/>
          <w:szCs w:val="28"/>
        </w:rPr>
        <w:t>атуру Республики Татарстан.</w:t>
      </w:r>
    </w:p>
    <w:p w:rsidR="00F72123" w:rsidRPr="00AB4544" w:rsidRDefault="00F72123" w:rsidP="00C16A4A">
      <w:pPr>
        <w:suppressAutoHyphens/>
        <w:spacing w:line="276" w:lineRule="auto"/>
        <w:jc w:val="both"/>
        <w:rPr>
          <w:rFonts w:ascii="Times New Roman" w:hAnsi="Times New Roman"/>
          <w:szCs w:val="28"/>
        </w:rPr>
      </w:pPr>
    </w:p>
    <w:p w:rsidR="00C16A4A" w:rsidRPr="00DE2599" w:rsidRDefault="00C16A4A" w:rsidP="00C16A4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C16A4A">
        <w:rPr>
          <w:rFonts w:ascii="Times New Roman" w:hAnsi="Times New Roman"/>
          <w:szCs w:val="28"/>
        </w:rPr>
        <w:lastRenderedPageBreak/>
        <w:t xml:space="preserve">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</w:t>
      </w:r>
      <w:r w:rsidRPr="00DE2599">
        <w:rPr>
          <w:rFonts w:ascii="Times New Roman" w:hAnsi="Times New Roman" w:cs="Times New Roman"/>
          <w:szCs w:val="28"/>
        </w:rPr>
        <w:t>2012</w:t>
      </w:r>
      <w:r>
        <w:rPr>
          <w:szCs w:val="28"/>
        </w:rPr>
        <w:t xml:space="preserve"> года</w:t>
      </w:r>
      <w:r w:rsidRPr="00DE2599">
        <w:rPr>
          <w:rFonts w:ascii="Times New Roman" w:hAnsi="Times New Roman" w:cs="Times New Roman"/>
          <w:szCs w:val="28"/>
        </w:rPr>
        <w:t xml:space="preserve"> №</w:t>
      </w:r>
      <w:r>
        <w:rPr>
          <w:szCs w:val="28"/>
        </w:rPr>
        <w:t xml:space="preserve"> </w:t>
      </w:r>
      <w:r w:rsidRPr="00DE2599">
        <w:rPr>
          <w:rFonts w:ascii="Times New Roman" w:hAnsi="Times New Roman" w:cs="Times New Roman"/>
          <w:szCs w:val="28"/>
        </w:rPr>
        <w:t xml:space="preserve">761 </w:t>
      </w:r>
      <w:r>
        <w:rPr>
          <w:rFonts w:ascii="Times New Roman" w:hAnsi="Times New Roman" w:cs="Times New Roman"/>
          <w:szCs w:val="28"/>
        </w:rPr>
        <w:t>«О Национальной стратегии действий в интересах детей на 2012 - 2017 годы»</w:t>
      </w:r>
      <w:r>
        <w:rPr>
          <w:szCs w:val="28"/>
        </w:rPr>
        <w:t xml:space="preserve"> </w:t>
      </w:r>
      <w:r w:rsidRPr="00DE2599">
        <w:rPr>
          <w:rFonts w:ascii="Times New Roman" w:hAnsi="Times New Roman" w:cs="Times New Roman"/>
          <w:szCs w:val="28"/>
        </w:rPr>
        <w:t>и от 28</w:t>
      </w:r>
      <w:r>
        <w:rPr>
          <w:szCs w:val="28"/>
        </w:rPr>
        <w:t xml:space="preserve"> декабря </w:t>
      </w:r>
      <w:r w:rsidRPr="00DE2599">
        <w:rPr>
          <w:rFonts w:ascii="Times New Roman" w:hAnsi="Times New Roman" w:cs="Times New Roman"/>
          <w:szCs w:val="28"/>
        </w:rPr>
        <w:t>2012</w:t>
      </w:r>
      <w:r>
        <w:rPr>
          <w:szCs w:val="28"/>
        </w:rPr>
        <w:t xml:space="preserve"> года</w:t>
      </w:r>
      <w:r w:rsidRPr="00DE2599">
        <w:rPr>
          <w:rFonts w:ascii="Times New Roman" w:hAnsi="Times New Roman" w:cs="Times New Roman"/>
          <w:szCs w:val="28"/>
        </w:rPr>
        <w:t xml:space="preserve"> №</w:t>
      </w:r>
      <w:r>
        <w:rPr>
          <w:szCs w:val="28"/>
        </w:rPr>
        <w:t xml:space="preserve"> </w:t>
      </w:r>
      <w:r w:rsidRPr="00DE2599">
        <w:rPr>
          <w:rFonts w:ascii="Times New Roman" w:hAnsi="Times New Roman" w:cs="Times New Roman"/>
          <w:szCs w:val="28"/>
        </w:rPr>
        <w:t>1688</w:t>
      </w:r>
      <w:r w:rsidRPr="00DE259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Cs w:val="28"/>
        </w:rPr>
        <w:t>«О некоторых мерах по реализации государственной политики в сфере защиты детей-сирот и детей, оставшихся без попечения</w:t>
      </w:r>
      <w:proofErr w:type="gramEnd"/>
      <w:r>
        <w:rPr>
          <w:rFonts w:ascii="Times New Roman" w:hAnsi="Times New Roman" w:cs="Times New Roman"/>
          <w:szCs w:val="28"/>
        </w:rPr>
        <w:t xml:space="preserve"> родителей»</w:t>
      </w:r>
      <w:r>
        <w:rPr>
          <w:szCs w:val="28"/>
        </w:rPr>
        <w:t xml:space="preserve"> </w:t>
      </w:r>
      <w:r w:rsidRPr="00DE2599">
        <w:rPr>
          <w:rFonts w:ascii="Times New Roman" w:eastAsia="Times New Roman" w:hAnsi="Times New Roman" w:cs="Times New Roman"/>
          <w:szCs w:val="28"/>
          <w:lang w:eastAsia="ru-RU"/>
        </w:rPr>
        <w:t>в Республике Татарстан утверждены региональные отраслевые «дорожные карты», в которых определена динамика значений соотношения средней заработной платы работников государственных учреждений Республики Татарстан и средней заработной платы</w:t>
      </w:r>
      <w:r>
        <w:rPr>
          <w:szCs w:val="28"/>
        </w:rPr>
        <w:t xml:space="preserve"> в регионе в 2013 – 2018 годах.</w:t>
      </w:r>
    </w:p>
    <w:p w:rsidR="00C16A4A" w:rsidRPr="00DE2599" w:rsidRDefault="00C16A4A" w:rsidP="00C16A4A">
      <w:pPr>
        <w:pStyle w:val="1"/>
        <w:spacing w:line="276" w:lineRule="auto"/>
        <w:ind w:firstLine="709"/>
        <w:jc w:val="both"/>
        <w:rPr>
          <w:szCs w:val="28"/>
        </w:rPr>
      </w:pPr>
      <w:r w:rsidRPr="00DE2599">
        <w:rPr>
          <w:szCs w:val="28"/>
        </w:rPr>
        <w:t>В 2017 году была продолжена работа по достижению уровня заработной платы отдельных категорий работников, повышение оплаты труда которых предусмотрено Указами П</w:t>
      </w:r>
      <w:r>
        <w:rPr>
          <w:szCs w:val="28"/>
        </w:rPr>
        <w:t>резидента Российской Федерации.</w:t>
      </w:r>
    </w:p>
    <w:p w:rsidR="00C16A4A" w:rsidRPr="00DE2599" w:rsidRDefault="00C16A4A" w:rsidP="00C16A4A">
      <w:pPr>
        <w:pStyle w:val="1"/>
        <w:spacing w:line="276" w:lineRule="auto"/>
        <w:ind w:firstLine="709"/>
        <w:jc w:val="both"/>
        <w:rPr>
          <w:szCs w:val="28"/>
        </w:rPr>
      </w:pPr>
      <w:proofErr w:type="gramStart"/>
      <w:r w:rsidRPr="00DE2599">
        <w:rPr>
          <w:szCs w:val="28"/>
        </w:rPr>
        <w:t xml:space="preserve">Так, была повышена оплата труда с 1 марта 2017 года педагогическим работникам сферы образования, работникам учреждений культуры, социального обслуживания, с 1 мая 2017 года </w:t>
      </w:r>
      <w:r>
        <w:rPr>
          <w:szCs w:val="28"/>
        </w:rPr>
        <w:t xml:space="preserve">– </w:t>
      </w:r>
      <w:r w:rsidRPr="00DE2599">
        <w:rPr>
          <w:szCs w:val="28"/>
        </w:rPr>
        <w:t xml:space="preserve">работникам сферы научных исследований и разработок государственных учреждений культуры, с 1 сентября 2017 года </w:t>
      </w:r>
      <w:r>
        <w:rPr>
          <w:szCs w:val="28"/>
        </w:rPr>
        <w:t xml:space="preserve">– </w:t>
      </w:r>
      <w:r w:rsidRPr="00DE2599">
        <w:rPr>
          <w:szCs w:val="28"/>
        </w:rPr>
        <w:t xml:space="preserve">педагогическим работникам образовательных организаций дополнительного образования и работникам учреждений культуры, с 1 октября 2017 </w:t>
      </w:r>
      <w:r>
        <w:rPr>
          <w:szCs w:val="28"/>
        </w:rPr>
        <w:t xml:space="preserve">– </w:t>
      </w:r>
      <w:r w:rsidRPr="00DE2599">
        <w:rPr>
          <w:szCs w:val="28"/>
        </w:rPr>
        <w:t>медицинским работникам, педагогическим работникам учреждений высшего образования, научным</w:t>
      </w:r>
      <w:proofErr w:type="gramEnd"/>
      <w:r w:rsidRPr="00DE2599">
        <w:rPr>
          <w:szCs w:val="28"/>
        </w:rPr>
        <w:t xml:space="preserve"> работникам.</w:t>
      </w:r>
    </w:p>
    <w:p w:rsidR="00C16A4A" w:rsidRPr="00DE2599" w:rsidRDefault="00C16A4A" w:rsidP="00C16A4A">
      <w:pPr>
        <w:pStyle w:val="1"/>
        <w:spacing w:line="276" w:lineRule="auto"/>
        <w:ind w:firstLine="709"/>
        <w:jc w:val="both"/>
        <w:rPr>
          <w:szCs w:val="28"/>
        </w:rPr>
      </w:pPr>
      <w:proofErr w:type="gramStart"/>
      <w:r w:rsidRPr="00DE2599">
        <w:rPr>
          <w:szCs w:val="28"/>
        </w:rPr>
        <w:t>Соответствующие изменения внесены в положения об условиях оплаты труда работников государственных учреждений Республики Татарстан, установленные постановлениями Кабинета Министров Республики Татарстан от 24.08.2010 № 678 «Об условиях оплаты труда работников государственных учреждений Республики Татарстан», от 10.12.2012 № 1072 «Об условиях оплаты труда работников государственных учреждений культуры Республики Татарстан», от 01.08.2012 № 653 «Об условиях оплаты труда работников государственных организаций социального обслуживания населения и государственных</w:t>
      </w:r>
      <w:proofErr w:type="gramEnd"/>
      <w:r w:rsidRPr="00DE2599">
        <w:rPr>
          <w:szCs w:val="28"/>
        </w:rPr>
        <w:t xml:space="preserve"> учреждений социальной защиты Республики Татарстан», от 31.07.2013 № 538 «Об условиях </w:t>
      </w:r>
      <w:proofErr w:type="gramStart"/>
      <w:r w:rsidRPr="00DE2599">
        <w:rPr>
          <w:szCs w:val="28"/>
        </w:rPr>
        <w:t>оплаты труда работников государственных учреждений сферы научных исследований</w:t>
      </w:r>
      <w:proofErr w:type="gramEnd"/>
      <w:r w:rsidRPr="00DE2599">
        <w:rPr>
          <w:szCs w:val="28"/>
        </w:rPr>
        <w:t xml:space="preserve"> и разработок», от 25.04.2012 № 323 «Об условиях оплаты труда работников медицинских организаций, подведомственных исполнительным органам государственной власти Республики Татарстан, и отдельных нетиповых учреждений, подведомственных Министерству здравоохранения Республики Татарстан».</w:t>
      </w:r>
    </w:p>
    <w:p w:rsidR="009A4631" w:rsidRPr="009A4631" w:rsidRDefault="009A4631" w:rsidP="00C16A4A">
      <w:pPr>
        <w:pStyle w:val="1"/>
        <w:spacing w:line="276" w:lineRule="auto"/>
        <w:ind w:firstLine="709"/>
        <w:jc w:val="both"/>
        <w:rPr>
          <w:szCs w:val="28"/>
        </w:rPr>
      </w:pPr>
      <w:r w:rsidRPr="009A4631">
        <w:rPr>
          <w:szCs w:val="28"/>
        </w:rPr>
        <w:t>По итогам 201</w:t>
      </w:r>
      <w:r w:rsidR="00924469">
        <w:rPr>
          <w:szCs w:val="28"/>
        </w:rPr>
        <w:t>7</w:t>
      </w:r>
      <w:r w:rsidRPr="009A4631">
        <w:rPr>
          <w:szCs w:val="28"/>
        </w:rPr>
        <w:t xml:space="preserve"> года </w:t>
      </w:r>
      <w:r w:rsidRPr="009A4631">
        <w:rPr>
          <w:szCs w:val="28"/>
          <w:lang w:eastAsia="x-none"/>
        </w:rPr>
        <w:t xml:space="preserve">заработная плата отдельных категорий работников, повышение оплаты труда которых предусмотрено Указами Президента Российской </w:t>
      </w:r>
      <w:r w:rsidRPr="009A4631">
        <w:rPr>
          <w:szCs w:val="28"/>
          <w:lang w:eastAsia="x-none"/>
        </w:rPr>
        <w:lastRenderedPageBreak/>
        <w:t>Федерации, соответствует параметрам, утвержденным в отраслевых «дорожных картах».</w:t>
      </w:r>
    </w:p>
    <w:p w:rsidR="009A4631" w:rsidRPr="009A4631" w:rsidRDefault="009A4631" w:rsidP="007B4955">
      <w:pPr>
        <w:pStyle w:val="1"/>
        <w:spacing w:line="276" w:lineRule="auto"/>
        <w:ind w:firstLine="709"/>
        <w:jc w:val="both"/>
        <w:rPr>
          <w:szCs w:val="28"/>
        </w:rPr>
      </w:pPr>
      <w:r w:rsidRPr="009A4631">
        <w:rPr>
          <w:szCs w:val="28"/>
        </w:rPr>
        <w:t>Потребность в средствах на выплату заработной платы в 201</w:t>
      </w:r>
      <w:r w:rsidR="00924469">
        <w:rPr>
          <w:szCs w:val="28"/>
        </w:rPr>
        <w:t>7</w:t>
      </w:r>
      <w:r w:rsidRPr="009A4631">
        <w:rPr>
          <w:szCs w:val="28"/>
        </w:rPr>
        <w:t xml:space="preserve"> году составила </w:t>
      </w:r>
      <w:r w:rsidR="00924469">
        <w:rPr>
          <w:szCs w:val="28"/>
        </w:rPr>
        <w:t>106,3</w:t>
      </w:r>
      <w:r w:rsidRPr="009A4631">
        <w:rPr>
          <w:szCs w:val="28"/>
        </w:rPr>
        <w:t xml:space="preserve"> млрд. рублей и была полностью обеспечена источниками финансирования, в том числе за счет средств бюджета республики – </w:t>
      </w:r>
      <w:r w:rsidR="00924469">
        <w:rPr>
          <w:szCs w:val="28"/>
        </w:rPr>
        <w:t>97,3</w:t>
      </w:r>
      <w:r w:rsidRPr="009A4631">
        <w:rPr>
          <w:szCs w:val="28"/>
        </w:rPr>
        <w:t xml:space="preserve"> млрд. рублей, средств федерального бюджета – 1,</w:t>
      </w:r>
      <w:r w:rsidR="00924469">
        <w:rPr>
          <w:szCs w:val="28"/>
        </w:rPr>
        <w:t>0</w:t>
      </w:r>
      <w:r w:rsidRPr="009A4631">
        <w:rPr>
          <w:szCs w:val="28"/>
        </w:rPr>
        <w:t xml:space="preserve"> млрд. рублей, внебюджетных средств – </w:t>
      </w:r>
      <w:r w:rsidR="00924469">
        <w:rPr>
          <w:szCs w:val="28"/>
        </w:rPr>
        <w:t>8,0 млрд. рублей.</w:t>
      </w:r>
    </w:p>
    <w:p w:rsidR="009A4631" w:rsidRDefault="009A4631" w:rsidP="007B4955">
      <w:pPr>
        <w:pStyle w:val="a6"/>
        <w:spacing w:line="276" w:lineRule="auto"/>
        <w:ind w:firstLine="709"/>
        <w:jc w:val="both"/>
        <w:rPr>
          <w:sz w:val="28"/>
          <w:szCs w:val="28"/>
        </w:rPr>
      </w:pPr>
    </w:p>
    <w:p w:rsidR="00764B6D" w:rsidRPr="00F16616" w:rsidRDefault="00764B6D" w:rsidP="007B4955">
      <w:pPr>
        <w:pStyle w:val="1"/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F16616">
        <w:rPr>
          <w:szCs w:val="28"/>
        </w:rPr>
        <w:t>В рамках бюджетного законодательства в течение 201</w:t>
      </w:r>
      <w:r w:rsidR="00924469">
        <w:rPr>
          <w:szCs w:val="28"/>
        </w:rPr>
        <w:t>7</w:t>
      </w:r>
      <w:r>
        <w:rPr>
          <w:szCs w:val="28"/>
        </w:rPr>
        <w:t xml:space="preserve"> года</w:t>
      </w:r>
      <w:r w:rsidRPr="00F16616">
        <w:rPr>
          <w:szCs w:val="28"/>
        </w:rPr>
        <w:t xml:space="preserve"> месячные и квартальные отчеты об исполнении бюджета Республики Татарстан регулярно представлялись в Комитет Государственного Совета Республики Татарстан по бюджету, налогам и финансам, Счетную палату Республики Татарстан и Федеральное казначейство, по ним принимались необходимые решения и заключения.</w:t>
      </w:r>
    </w:p>
    <w:p w:rsidR="00764B6D" w:rsidRPr="00F16616" w:rsidRDefault="00764B6D" w:rsidP="007B4955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hAnsi="Times New Roman" w:cs="Times New Roman"/>
          <w:szCs w:val="28"/>
        </w:rPr>
        <w:t xml:space="preserve">Ежеквартально на заседаниях Комитета Государственного Совета Республики Татарстан по бюджету, налогам и финансам с участием Министерства финансов Республики Татарстан рассматривались вопросы мобилизации доходов в бюджет республики и эффективности расходования бюджетных средств. Проводилась работа по внесению изменений в бюджет Республики Татарстан на </w:t>
      </w:r>
      <w:r>
        <w:rPr>
          <w:rFonts w:ascii="Times New Roman" w:hAnsi="Times New Roman" w:cs="Times New Roman"/>
          <w:szCs w:val="28"/>
        </w:rPr>
        <w:t>201</w:t>
      </w:r>
      <w:r w:rsidR="00924469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год</w:t>
      </w:r>
      <w:r w:rsidRPr="00F16616">
        <w:rPr>
          <w:rFonts w:ascii="Times New Roman" w:hAnsi="Times New Roman" w:cs="Times New Roman"/>
          <w:szCs w:val="28"/>
        </w:rPr>
        <w:t>.</w:t>
      </w:r>
    </w:p>
    <w:p w:rsidR="00764B6D" w:rsidRPr="00F16616" w:rsidRDefault="00764B6D" w:rsidP="007B4955">
      <w:pPr>
        <w:spacing w:line="276" w:lineRule="auto"/>
        <w:jc w:val="both"/>
        <w:rPr>
          <w:rFonts w:ascii="Times New Roman" w:hAnsi="Times New Roman" w:cs="Times New Roman"/>
          <w:spacing w:val="-2"/>
          <w:szCs w:val="28"/>
        </w:rPr>
      </w:pPr>
      <w:r w:rsidRPr="00F16616">
        <w:rPr>
          <w:rFonts w:ascii="Times New Roman" w:hAnsi="Times New Roman" w:cs="Times New Roman"/>
          <w:spacing w:val="-2"/>
          <w:szCs w:val="28"/>
        </w:rPr>
        <w:t xml:space="preserve">В высшие органы государственной власти регулярно направлялся аналитический материал по исполнению бюджета Республики Татарстан и местных </w:t>
      </w:r>
      <w:r w:rsidRPr="00297191">
        <w:rPr>
          <w:rFonts w:ascii="Times New Roman" w:hAnsi="Times New Roman" w:cs="Times New Roman"/>
          <w:spacing w:val="-2"/>
          <w:szCs w:val="28"/>
        </w:rPr>
        <w:t xml:space="preserve">бюджетов. </w:t>
      </w:r>
      <w:r w:rsidR="00297191" w:rsidRPr="00297191">
        <w:rPr>
          <w:rFonts w:ascii="Times New Roman" w:hAnsi="Times New Roman"/>
          <w:spacing w:val="-2"/>
        </w:rPr>
        <w:t xml:space="preserve">В </w:t>
      </w:r>
      <w:r w:rsidR="00924469">
        <w:rPr>
          <w:rFonts w:ascii="Times New Roman" w:hAnsi="Times New Roman"/>
          <w:spacing w:val="-2"/>
        </w:rPr>
        <w:t>июне</w:t>
      </w:r>
      <w:r w:rsidR="00297191" w:rsidRPr="00297191">
        <w:rPr>
          <w:rFonts w:ascii="Times New Roman" w:hAnsi="Times New Roman"/>
          <w:spacing w:val="-2"/>
        </w:rPr>
        <w:t xml:space="preserve"> 201</w:t>
      </w:r>
      <w:r w:rsidR="00924469">
        <w:rPr>
          <w:rFonts w:ascii="Times New Roman" w:hAnsi="Times New Roman"/>
          <w:spacing w:val="-2"/>
        </w:rPr>
        <w:t>7</w:t>
      </w:r>
      <w:r w:rsidR="00297191" w:rsidRPr="00297191">
        <w:rPr>
          <w:rFonts w:ascii="Times New Roman" w:hAnsi="Times New Roman"/>
          <w:spacing w:val="-2"/>
        </w:rPr>
        <w:t xml:space="preserve"> года на заседании Государственного Совета Республики Татарстан </w:t>
      </w:r>
      <w:r w:rsidR="00297191" w:rsidRPr="00297191">
        <w:rPr>
          <w:rFonts w:ascii="Times New Roman" w:hAnsi="Times New Roman"/>
          <w:lang w:eastAsia="ru-RU"/>
        </w:rPr>
        <w:t>рассмотрен и принят отчет об исполнении бюджета Республики Татарстан за 201</w:t>
      </w:r>
      <w:r w:rsidR="00924469">
        <w:rPr>
          <w:rFonts w:ascii="Times New Roman" w:hAnsi="Times New Roman"/>
          <w:lang w:eastAsia="ru-RU"/>
        </w:rPr>
        <w:t>6</w:t>
      </w:r>
      <w:r w:rsidR="00297191" w:rsidRPr="00297191">
        <w:rPr>
          <w:rFonts w:ascii="Times New Roman" w:hAnsi="Times New Roman"/>
          <w:lang w:eastAsia="ru-RU"/>
        </w:rPr>
        <w:t xml:space="preserve"> год, а также Закон Республики Татарстан «Об исполнении бюджета Республики Татарстан за 201</w:t>
      </w:r>
      <w:r w:rsidR="00924469">
        <w:rPr>
          <w:rFonts w:ascii="Times New Roman" w:hAnsi="Times New Roman"/>
          <w:lang w:eastAsia="ru-RU"/>
        </w:rPr>
        <w:t>6</w:t>
      </w:r>
      <w:r w:rsidR="00297191" w:rsidRPr="00297191">
        <w:rPr>
          <w:rFonts w:ascii="Times New Roman" w:hAnsi="Times New Roman"/>
          <w:lang w:eastAsia="ru-RU"/>
        </w:rPr>
        <w:t xml:space="preserve"> год» </w:t>
      </w:r>
      <w:r w:rsidR="00297191" w:rsidRPr="00297191">
        <w:rPr>
          <w:rFonts w:ascii="Times New Roman" w:hAnsi="Times New Roman"/>
          <w:spacing w:val="-2"/>
        </w:rPr>
        <w:t xml:space="preserve">(от </w:t>
      </w:r>
      <w:r w:rsidR="00924469">
        <w:rPr>
          <w:rFonts w:ascii="Times New Roman" w:hAnsi="Times New Roman"/>
          <w:spacing w:val="-2"/>
        </w:rPr>
        <w:t>23</w:t>
      </w:r>
      <w:r w:rsidR="00297191" w:rsidRPr="00297191">
        <w:rPr>
          <w:rFonts w:ascii="Times New Roman" w:hAnsi="Times New Roman"/>
          <w:spacing w:val="-2"/>
        </w:rPr>
        <w:t>.0</w:t>
      </w:r>
      <w:r w:rsidR="00924469">
        <w:rPr>
          <w:rFonts w:ascii="Times New Roman" w:hAnsi="Times New Roman"/>
          <w:spacing w:val="-2"/>
        </w:rPr>
        <w:t>6</w:t>
      </w:r>
      <w:r w:rsidR="00297191" w:rsidRPr="00297191">
        <w:rPr>
          <w:rFonts w:ascii="Times New Roman" w:hAnsi="Times New Roman"/>
          <w:spacing w:val="-2"/>
        </w:rPr>
        <w:t>.201</w:t>
      </w:r>
      <w:r w:rsidR="00924469">
        <w:rPr>
          <w:rFonts w:ascii="Times New Roman" w:hAnsi="Times New Roman"/>
          <w:spacing w:val="-2"/>
        </w:rPr>
        <w:t>7</w:t>
      </w:r>
      <w:r w:rsidR="00297191" w:rsidRPr="00297191">
        <w:rPr>
          <w:rFonts w:ascii="Times New Roman" w:hAnsi="Times New Roman"/>
          <w:spacing w:val="-2"/>
        </w:rPr>
        <w:t xml:space="preserve"> №</w:t>
      </w:r>
      <w:r w:rsidR="00297191">
        <w:rPr>
          <w:rFonts w:ascii="Times New Roman" w:hAnsi="Times New Roman"/>
          <w:spacing w:val="-2"/>
        </w:rPr>
        <w:t xml:space="preserve"> </w:t>
      </w:r>
      <w:r w:rsidR="00297191" w:rsidRPr="00297191">
        <w:rPr>
          <w:rFonts w:ascii="Times New Roman" w:hAnsi="Times New Roman"/>
          <w:spacing w:val="-2"/>
        </w:rPr>
        <w:t>3</w:t>
      </w:r>
      <w:r w:rsidR="00924469">
        <w:rPr>
          <w:rFonts w:ascii="Times New Roman" w:hAnsi="Times New Roman"/>
          <w:spacing w:val="-2"/>
        </w:rPr>
        <w:t>9</w:t>
      </w:r>
      <w:r w:rsidR="00297191" w:rsidRPr="00297191">
        <w:rPr>
          <w:rFonts w:ascii="Times New Roman" w:hAnsi="Times New Roman"/>
          <w:spacing w:val="-2"/>
        </w:rPr>
        <w:t>-ЗРТ)</w:t>
      </w:r>
      <w:r w:rsidR="00297191" w:rsidRPr="00297191">
        <w:rPr>
          <w:rFonts w:ascii="Times New Roman" w:hAnsi="Times New Roman"/>
          <w:lang w:eastAsia="ru-RU"/>
        </w:rPr>
        <w:t>.</w:t>
      </w:r>
      <w:r w:rsidR="00297191" w:rsidRPr="00297191">
        <w:rPr>
          <w:rFonts w:ascii="Times New Roman" w:hAnsi="Times New Roman"/>
          <w:spacing w:val="-2"/>
        </w:rPr>
        <w:t xml:space="preserve"> </w:t>
      </w:r>
      <w:r w:rsidRPr="00297191">
        <w:rPr>
          <w:rFonts w:ascii="Times New Roman" w:eastAsia="Times New Roman" w:hAnsi="Times New Roman" w:cs="Times New Roman"/>
          <w:szCs w:val="28"/>
          <w:lang w:eastAsia="ru-RU"/>
        </w:rPr>
        <w:t>Счетной палатой Республики Татарстан проведена внешняя проверка и экспертиза отчета об</w:t>
      </w:r>
      <w:r w:rsidRPr="004C5737">
        <w:rPr>
          <w:rFonts w:ascii="Times New Roman" w:eastAsia="Times New Roman" w:hAnsi="Times New Roman" w:cs="Times New Roman"/>
          <w:szCs w:val="28"/>
          <w:lang w:eastAsia="ru-RU"/>
        </w:rPr>
        <w:t xml:space="preserve"> исполнении бюджета за 201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6</w:t>
      </w:r>
      <w:r w:rsidRPr="004C5737">
        <w:rPr>
          <w:rFonts w:ascii="Times New Roman" w:eastAsia="Times New Roman" w:hAnsi="Times New Roman" w:cs="Times New Roman"/>
          <w:szCs w:val="28"/>
          <w:lang w:eastAsia="ru-RU"/>
        </w:rPr>
        <w:t xml:space="preserve"> год</w:t>
      </w:r>
      <w:r w:rsidRPr="00F16616">
        <w:rPr>
          <w:rFonts w:ascii="Times New Roman" w:hAnsi="Times New Roman" w:cs="Times New Roman"/>
          <w:spacing w:val="-2"/>
          <w:szCs w:val="28"/>
        </w:rPr>
        <w:t>.</w:t>
      </w:r>
    </w:p>
    <w:p w:rsidR="00764B6D" w:rsidRDefault="00764B6D" w:rsidP="007B495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764B6D" w:rsidRDefault="00764B6D" w:rsidP="007B495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В 201</w:t>
      </w:r>
      <w:r w:rsidR="00924469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году р</w:t>
      </w:r>
      <w:r w:rsidRPr="00B609C7">
        <w:rPr>
          <w:rFonts w:ascii="Times New Roman" w:hAnsi="Times New Roman" w:cs="Times New Roman"/>
          <w:szCs w:val="28"/>
        </w:rPr>
        <w:t>абота по формированию консолидированного бюджета Республики Татарстан и бюджета Республики Татарстан на 201</w:t>
      </w:r>
      <w:r w:rsidR="00924469">
        <w:rPr>
          <w:rFonts w:ascii="Times New Roman" w:hAnsi="Times New Roman" w:cs="Times New Roman"/>
          <w:szCs w:val="28"/>
        </w:rPr>
        <w:t>8</w:t>
      </w:r>
      <w:r w:rsidRPr="00B609C7">
        <w:rPr>
          <w:rFonts w:ascii="Times New Roman" w:hAnsi="Times New Roman" w:cs="Times New Roman"/>
          <w:szCs w:val="28"/>
        </w:rPr>
        <w:t xml:space="preserve"> год и на плановый период 201</w:t>
      </w:r>
      <w:r w:rsidR="00924469">
        <w:rPr>
          <w:rFonts w:ascii="Times New Roman" w:hAnsi="Times New Roman" w:cs="Times New Roman"/>
          <w:szCs w:val="28"/>
        </w:rPr>
        <w:t>9</w:t>
      </w:r>
      <w:r w:rsidRPr="00B609C7">
        <w:rPr>
          <w:rFonts w:ascii="Times New Roman" w:hAnsi="Times New Roman" w:cs="Times New Roman"/>
          <w:szCs w:val="28"/>
        </w:rPr>
        <w:t xml:space="preserve"> и 20</w:t>
      </w:r>
      <w:r w:rsidR="00924469">
        <w:rPr>
          <w:rFonts w:ascii="Times New Roman" w:hAnsi="Times New Roman" w:cs="Times New Roman"/>
          <w:szCs w:val="28"/>
        </w:rPr>
        <w:t>20</w:t>
      </w:r>
      <w:r w:rsidRPr="00B609C7">
        <w:rPr>
          <w:rFonts w:ascii="Times New Roman" w:hAnsi="Times New Roman" w:cs="Times New Roman"/>
          <w:szCs w:val="28"/>
        </w:rPr>
        <w:t xml:space="preserve"> годов велась в соответствии с Графиком подготовки и рассмотрения проектов законов, документов и материалов, разрабатываемых при составлении проекта бюджета Республики Татарстан на </w:t>
      </w:r>
      <w:r>
        <w:rPr>
          <w:rFonts w:ascii="Times New Roman" w:hAnsi="Times New Roman" w:cs="Times New Roman"/>
          <w:szCs w:val="28"/>
        </w:rPr>
        <w:t>201</w:t>
      </w:r>
      <w:r w:rsidR="00924469">
        <w:rPr>
          <w:rFonts w:ascii="Times New Roman" w:hAnsi="Times New Roman" w:cs="Times New Roman"/>
          <w:szCs w:val="28"/>
        </w:rPr>
        <w:t>8</w:t>
      </w:r>
      <w:r w:rsidRPr="00B609C7">
        <w:rPr>
          <w:rFonts w:ascii="Times New Roman" w:hAnsi="Times New Roman" w:cs="Times New Roman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Cs w:val="28"/>
        </w:rPr>
        <w:t>201</w:t>
      </w:r>
      <w:r w:rsidR="00924469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и 20</w:t>
      </w:r>
      <w:r w:rsidR="00924469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годов </w:t>
      </w:r>
      <w:r w:rsidRPr="00B609C7">
        <w:rPr>
          <w:rFonts w:ascii="Times New Roman" w:hAnsi="Times New Roman" w:cs="Times New Roman"/>
          <w:szCs w:val="28"/>
        </w:rPr>
        <w:t>и проекта бюджета Территориального фонда</w:t>
      </w:r>
      <w:proofErr w:type="gramEnd"/>
      <w:r w:rsidRPr="00B609C7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B609C7">
        <w:rPr>
          <w:rFonts w:ascii="Times New Roman" w:hAnsi="Times New Roman" w:cs="Times New Roman"/>
          <w:szCs w:val="28"/>
        </w:rPr>
        <w:t xml:space="preserve">обязательного медицинского страхования Республики Татарстан на </w:t>
      </w:r>
      <w:r>
        <w:rPr>
          <w:rFonts w:ascii="Times New Roman" w:hAnsi="Times New Roman" w:cs="Times New Roman"/>
          <w:szCs w:val="28"/>
        </w:rPr>
        <w:t>201</w:t>
      </w:r>
      <w:r w:rsidR="00924469">
        <w:rPr>
          <w:rFonts w:ascii="Times New Roman" w:hAnsi="Times New Roman" w:cs="Times New Roman"/>
          <w:szCs w:val="28"/>
        </w:rPr>
        <w:t>8</w:t>
      </w:r>
      <w:r w:rsidRPr="00B609C7">
        <w:rPr>
          <w:rFonts w:ascii="Times New Roman" w:hAnsi="Times New Roman" w:cs="Times New Roman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szCs w:val="28"/>
        </w:rPr>
        <w:t xml:space="preserve"> 201</w:t>
      </w:r>
      <w:r w:rsidR="00924469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и 20</w:t>
      </w:r>
      <w:r w:rsidR="00924469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B609C7">
        <w:rPr>
          <w:rFonts w:ascii="Times New Roman" w:hAnsi="Times New Roman" w:cs="Times New Roman"/>
          <w:szCs w:val="28"/>
        </w:rPr>
        <w:t>, составл</w:t>
      </w:r>
      <w:r>
        <w:rPr>
          <w:rFonts w:ascii="Times New Roman" w:hAnsi="Times New Roman" w:cs="Times New Roman"/>
          <w:szCs w:val="28"/>
        </w:rPr>
        <w:t>енным</w:t>
      </w:r>
      <w:r w:rsidRPr="00B609C7">
        <w:rPr>
          <w:rFonts w:ascii="Times New Roman" w:hAnsi="Times New Roman" w:cs="Times New Roman"/>
          <w:szCs w:val="28"/>
        </w:rPr>
        <w:t xml:space="preserve"> совместно с Министерством экономики Республики Татарстан, в соответствии с пунктом 9 постановления Кабинета Министров Республики Татарстан от 28.03.2008 № 206.</w:t>
      </w:r>
      <w:proofErr w:type="gramEnd"/>
    </w:p>
    <w:p w:rsidR="00764B6D" w:rsidRPr="00B609C7" w:rsidRDefault="00764B6D" w:rsidP="007B495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67E1C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 марта 201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7</w:t>
      </w:r>
      <w:r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 года Министерством финансов Республики Татарстан совместно с министерствами, ведомствами и муниципальными районами (городскими округами) проводилась работа по формированию прогноза консолидированного бюджета Республики Татарстан на 201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 – 20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20</w:t>
      </w:r>
      <w:r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 годы.</w:t>
      </w:r>
    </w:p>
    <w:p w:rsidR="00764B6D" w:rsidRDefault="00764B6D" w:rsidP="007B4955">
      <w:pPr>
        <w:spacing w:line="276" w:lineRule="auto"/>
        <w:jc w:val="both"/>
        <w:rPr>
          <w:rFonts w:ascii="Times New Roman" w:hAnsi="Times New Roman" w:cs="Times New Roman"/>
          <w:spacing w:val="-2"/>
          <w:szCs w:val="28"/>
        </w:rPr>
      </w:pPr>
      <w:r w:rsidRPr="00B609C7">
        <w:rPr>
          <w:rFonts w:ascii="Times New Roman" w:hAnsi="Times New Roman" w:cs="Times New Roman"/>
          <w:spacing w:val="-2"/>
          <w:szCs w:val="28"/>
        </w:rPr>
        <w:t>В апреле 201</w:t>
      </w:r>
      <w:r w:rsidR="00924469">
        <w:rPr>
          <w:rFonts w:ascii="Times New Roman" w:hAnsi="Times New Roman" w:cs="Times New Roman"/>
          <w:spacing w:val="-2"/>
          <w:szCs w:val="28"/>
        </w:rPr>
        <w:t>7</w:t>
      </w:r>
      <w:r w:rsidRPr="00B609C7">
        <w:rPr>
          <w:rFonts w:ascii="Times New Roman" w:hAnsi="Times New Roman" w:cs="Times New Roman"/>
          <w:spacing w:val="-2"/>
          <w:szCs w:val="28"/>
        </w:rPr>
        <w:t xml:space="preserve"> года были сформированы исходные данные по объему расходов консолидированного бюджета Республики Татарстан и бюджета Республики Татарстан для разработки проектов консолидированного бюджета Республики Татарстан и бюджета Республики Татарстан на 201</w:t>
      </w:r>
      <w:r w:rsidR="00924469">
        <w:rPr>
          <w:rFonts w:ascii="Times New Roman" w:hAnsi="Times New Roman" w:cs="Times New Roman"/>
          <w:spacing w:val="-2"/>
          <w:szCs w:val="28"/>
        </w:rPr>
        <w:t>8</w:t>
      </w:r>
      <w:r w:rsidRPr="00B609C7">
        <w:rPr>
          <w:rFonts w:ascii="Times New Roman" w:hAnsi="Times New Roman" w:cs="Times New Roman"/>
          <w:spacing w:val="-2"/>
          <w:szCs w:val="28"/>
        </w:rPr>
        <w:t xml:space="preserve"> – 20</w:t>
      </w:r>
      <w:r w:rsidR="00924469">
        <w:rPr>
          <w:rFonts w:ascii="Times New Roman" w:hAnsi="Times New Roman" w:cs="Times New Roman"/>
          <w:spacing w:val="-2"/>
          <w:szCs w:val="28"/>
        </w:rPr>
        <w:t>20</w:t>
      </w:r>
      <w:r w:rsidRPr="00B609C7">
        <w:rPr>
          <w:rFonts w:ascii="Times New Roman" w:hAnsi="Times New Roman" w:cs="Times New Roman"/>
          <w:spacing w:val="-2"/>
          <w:szCs w:val="28"/>
        </w:rPr>
        <w:t xml:space="preserve"> годы. </w:t>
      </w:r>
      <w:proofErr w:type="gramStart"/>
      <w:r w:rsidRPr="00B609C7">
        <w:rPr>
          <w:rFonts w:ascii="Times New Roman" w:hAnsi="Times New Roman" w:cs="Times New Roman"/>
          <w:spacing w:val="-2"/>
          <w:szCs w:val="28"/>
        </w:rPr>
        <w:t xml:space="preserve">В </w:t>
      </w:r>
      <w:r w:rsidR="00924469">
        <w:rPr>
          <w:rFonts w:ascii="Times New Roman" w:hAnsi="Times New Roman" w:cs="Times New Roman"/>
          <w:spacing w:val="-2"/>
          <w:szCs w:val="28"/>
        </w:rPr>
        <w:t>июне 2017</w:t>
      </w:r>
      <w:r w:rsidRPr="00B609C7">
        <w:rPr>
          <w:rFonts w:ascii="Times New Roman" w:hAnsi="Times New Roman" w:cs="Times New Roman"/>
          <w:spacing w:val="-2"/>
          <w:szCs w:val="28"/>
        </w:rPr>
        <w:t xml:space="preserve"> года – на основании прогноза социально-экономического развития Российской Федерации на 201</w:t>
      </w:r>
      <w:r w:rsidR="00924469">
        <w:rPr>
          <w:rFonts w:ascii="Times New Roman" w:hAnsi="Times New Roman" w:cs="Times New Roman"/>
          <w:spacing w:val="-2"/>
          <w:szCs w:val="28"/>
        </w:rPr>
        <w:t>8</w:t>
      </w:r>
      <w:r w:rsidRPr="00B609C7">
        <w:rPr>
          <w:rFonts w:ascii="Times New Roman" w:hAnsi="Times New Roman" w:cs="Times New Roman"/>
          <w:spacing w:val="-2"/>
          <w:szCs w:val="28"/>
        </w:rPr>
        <w:t xml:space="preserve"> год и на плановый период 201</w:t>
      </w:r>
      <w:r w:rsidR="00924469">
        <w:rPr>
          <w:rFonts w:ascii="Times New Roman" w:hAnsi="Times New Roman" w:cs="Times New Roman"/>
          <w:spacing w:val="-2"/>
          <w:szCs w:val="28"/>
        </w:rPr>
        <w:t>9</w:t>
      </w:r>
      <w:r w:rsidRPr="00B609C7">
        <w:rPr>
          <w:rFonts w:ascii="Times New Roman" w:hAnsi="Times New Roman" w:cs="Times New Roman"/>
          <w:spacing w:val="-2"/>
          <w:szCs w:val="28"/>
        </w:rPr>
        <w:t xml:space="preserve"> и 20</w:t>
      </w:r>
      <w:r w:rsidR="00924469">
        <w:rPr>
          <w:rFonts w:ascii="Times New Roman" w:hAnsi="Times New Roman" w:cs="Times New Roman"/>
          <w:spacing w:val="-2"/>
          <w:szCs w:val="28"/>
        </w:rPr>
        <w:t>20</w:t>
      </w:r>
      <w:r w:rsidRPr="00B609C7">
        <w:rPr>
          <w:rFonts w:ascii="Times New Roman" w:hAnsi="Times New Roman" w:cs="Times New Roman"/>
          <w:spacing w:val="-2"/>
          <w:szCs w:val="28"/>
        </w:rPr>
        <w:t xml:space="preserve"> годов, одобренного Правительством Российской Федерации, определены основные индексы-дефляторы для применения их при расчете нормативов финансирования, учитываемых при формировании прогноза консолидированного бюджета на 201</w:t>
      </w:r>
      <w:r w:rsidR="00924469">
        <w:rPr>
          <w:rFonts w:ascii="Times New Roman" w:hAnsi="Times New Roman" w:cs="Times New Roman"/>
          <w:spacing w:val="-2"/>
          <w:szCs w:val="28"/>
        </w:rPr>
        <w:t>8</w:t>
      </w:r>
      <w:r w:rsidRPr="00B609C7">
        <w:rPr>
          <w:rFonts w:ascii="Times New Roman" w:hAnsi="Times New Roman" w:cs="Times New Roman"/>
          <w:spacing w:val="-2"/>
          <w:szCs w:val="28"/>
        </w:rPr>
        <w:t xml:space="preserve"> год и плановый период 201</w:t>
      </w:r>
      <w:r w:rsidR="00924469">
        <w:rPr>
          <w:rFonts w:ascii="Times New Roman" w:hAnsi="Times New Roman" w:cs="Times New Roman"/>
          <w:spacing w:val="-2"/>
          <w:szCs w:val="28"/>
        </w:rPr>
        <w:t>9</w:t>
      </w:r>
      <w:r w:rsidRPr="00B609C7">
        <w:rPr>
          <w:rFonts w:ascii="Times New Roman" w:hAnsi="Times New Roman" w:cs="Times New Roman"/>
          <w:spacing w:val="-2"/>
          <w:szCs w:val="28"/>
        </w:rPr>
        <w:t xml:space="preserve"> и 20</w:t>
      </w:r>
      <w:r w:rsidR="00924469">
        <w:rPr>
          <w:rFonts w:ascii="Times New Roman" w:hAnsi="Times New Roman" w:cs="Times New Roman"/>
          <w:spacing w:val="-2"/>
          <w:szCs w:val="28"/>
        </w:rPr>
        <w:t>20</w:t>
      </w:r>
      <w:r w:rsidRPr="00B609C7">
        <w:rPr>
          <w:rFonts w:ascii="Times New Roman" w:hAnsi="Times New Roman" w:cs="Times New Roman"/>
          <w:spacing w:val="-2"/>
          <w:szCs w:val="28"/>
        </w:rPr>
        <w:t xml:space="preserve"> годов.</w:t>
      </w:r>
      <w:proofErr w:type="gramEnd"/>
    </w:p>
    <w:p w:rsidR="00764B6D" w:rsidRPr="00E67E1C" w:rsidRDefault="00764B6D" w:rsidP="007B4955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67E1C">
        <w:rPr>
          <w:rFonts w:ascii="Times New Roman" w:eastAsia="Times New Roman" w:hAnsi="Times New Roman" w:cs="Times New Roman"/>
          <w:szCs w:val="28"/>
          <w:lang w:eastAsia="ru-RU"/>
        </w:rPr>
        <w:t>Закон Республики Татарстан «О бюджете Республики Татарстан на 201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 год и на плановый период 201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9</w:t>
      </w:r>
      <w:r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 и 20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20</w:t>
      </w:r>
      <w:r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 годов» принят Государственным Советом Республики Татарстан 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29</w:t>
      </w:r>
      <w:r w:rsidR="00924469"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 ноября 201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7</w:t>
      </w:r>
      <w:r w:rsidR="00924469"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 года </w:t>
      </w:r>
      <w:r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и подписан Президентом Республики Татарстан 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30</w:t>
      </w:r>
      <w:r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 ноября 201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7</w:t>
      </w:r>
      <w:r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 года (№ 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85</w:t>
      </w:r>
      <w:r w:rsidRPr="00E67E1C">
        <w:rPr>
          <w:rFonts w:ascii="Times New Roman" w:eastAsia="Times New Roman" w:hAnsi="Times New Roman" w:cs="Times New Roman"/>
          <w:szCs w:val="28"/>
          <w:lang w:eastAsia="ru-RU"/>
        </w:rPr>
        <w:t>-ЗРТ).</w:t>
      </w:r>
    </w:p>
    <w:p w:rsidR="00764B6D" w:rsidRPr="00E67E1C" w:rsidRDefault="00764B6D" w:rsidP="007B4955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67E1C">
        <w:rPr>
          <w:rFonts w:ascii="Times New Roman" w:eastAsia="Times New Roman" w:hAnsi="Times New Roman" w:cs="Times New Roman"/>
          <w:szCs w:val="28"/>
          <w:lang w:eastAsia="ru-RU"/>
        </w:rPr>
        <w:t>В Законе Республики Татарстан «О бюджете Республики Татарстан на 201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 год и на плановый период 201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9</w:t>
      </w:r>
      <w:r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 и 20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20</w:t>
      </w:r>
      <w:r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 годов» предусмотрены расходы по 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29</w:t>
      </w:r>
      <w:r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 государственным программам.</w:t>
      </w:r>
    </w:p>
    <w:p w:rsidR="00924469" w:rsidRDefault="00764B6D" w:rsidP="007B4955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67E1C">
        <w:rPr>
          <w:rFonts w:ascii="Times New Roman" w:eastAsia="Times New Roman" w:hAnsi="Times New Roman" w:cs="Times New Roman"/>
          <w:szCs w:val="28"/>
          <w:lang w:eastAsia="ru-RU"/>
        </w:rPr>
        <w:t>Бюджет Республики Татарстан на 201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 – 20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20</w:t>
      </w:r>
      <w:r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 годы 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 xml:space="preserve">в части </w:t>
      </w:r>
      <w:r w:rsidR="00924469"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расходов на содержание органов исполнительной власти </w:t>
      </w:r>
      <w:r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сформирован с учетом </w:t>
      </w:r>
      <w:r w:rsidR="00924469" w:rsidRPr="00E67E1C">
        <w:rPr>
          <w:rFonts w:ascii="Times New Roman" w:eastAsia="Times New Roman" w:hAnsi="Times New Roman" w:cs="Times New Roman"/>
          <w:szCs w:val="28"/>
          <w:lang w:eastAsia="ru-RU"/>
        </w:rPr>
        <w:t>установленных нормативов расходов на услуги связи и прочие текущие расходы (в том числе командировочные расходы) на 201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924469" w:rsidRPr="00E67E1C">
        <w:rPr>
          <w:rFonts w:ascii="Times New Roman" w:eastAsia="Times New Roman" w:hAnsi="Times New Roman" w:cs="Times New Roman"/>
          <w:szCs w:val="28"/>
          <w:lang w:eastAsia="ru-RU"/>
        </w:rPr>
        <w:t xml:space="preserve"> год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764B6D" w:rsidRPr="00E67E1C" w:rsidRDefault="00764B6D" w:rsidP="007B4955">
      <w:pPr>
        <w:pStyle w:val="1"/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E67E1C">
        <w:rPr>
          <w:szCs w:val="28"/>
        </w:rPr>
        <w:t>При формировании расходной части консолидированного бюджета Республики Татарстан по отраслям социально-культурной сферы на 201</w:t>
      </w:r>
      <w:r w:rsidR="00924469">
        <w:rPr>
          <w:szCs w:val="28"/>
        </w:rPr>
        <w:t>8</w:t>
      </w:r>
      <w:r w:rsidRPr="00E67E1C">
        <w:rPr>
          <w:szCs w:val="28"/>
        </w:rPr>
        <w:t xml:space="preserve"> год применен механи</w:t>
      </w:r>
      <w:r w:rsidR="00924469">
        <w:rPr>
          <w:szCs w:val="28"/>
        </w:rPr>
        <w:t>зм нормативного финансирования.</w:t>
      </w:r>
    </w:p>
    <w:p w:rsidR="00764B6D" w:rsidRPr="00F16616" w:rsidRDefault="00185717" w:rsidP="007B4955">
      <w:pPr>
        <w:pStyle w:val="1"/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hyperlink r:id="rId8" w:history="1"/>
      <w:r w:rsidR="00764B6D" w:rsidRPr="00E67E1C">
        <w:rPr>
          <w:szCs w:val="28"/>
        </w:rPr>
        <w:t>Для формирования консолидированного бюджета Республики Татарстан на 201</w:t>
      </w:r>
      <w:r w:rsidR="00924469">
        <w:rPr>
          <w:szCs w:val="28"/>
        </w:rPr>
        <w:t>8</w:t>
      </w:r>
      <w:r w:rsidR="00764B6D" w:rsidRPr="00E67E1C">
        <w:rPr>
          <w:szCs w:val="28"/>
        </w:rPr>
        <w:t xml:space="preserve"> год по отраслям социально-культурной сферы были приняты соответствующие законы Республики Татарстан и нормативн</w:t>
      </w:r>
      <w:r w:rsidR="00924469">
        <w:rPr>
          <w:szCs w:val="28"/>
        </w:rPr>
        <w:t xml:space="preserve">ые </w:t>
      </w:r>
      <w:r w:rsidR="00764B6D" w:rsidRPr="00E67E1C">
        <w:rPr>
          <w:szCs w:val="28"/>
        </w:rPr>
        <w:t>правовые акты, утверждающие нормативы финансирования учреждений на 201</w:t>
      </w:r>
      <w:r w:rsidR="00924469">
        <w:rPr>
          <w:szCs w:val="28"/>
        </w:rPr>
        <w:t>8</w:t>
      </w:r>
      <w:r w:rsidR="00764B6D" w:rsidRPr="00E67E1C">
        <w:rPr>
          <w:szCs w:val="28"/>
        </w:rPr>
        <w:t xml:space="preserve"> год.</w:t>
      </w:r>
    </w:p>
    <w:p w:rsidR="00693296" w:rsidRPr="00F16616" w:rsidRDefault="00693296" w:rsidP="007B4955">
      <w:pPr>
        <w:pStyle w:val="1"/>
        <w:tabs>
          <w:tab w:val="left" w:pos="1134"/>
        </w:tabs>
        <w:spacing w:line="276" w:lineRule="auto"/>
        <w:ind w:firstLine="709"/>
        <w:jc w:val="both"/>
        <w:rPr>
          <w:sz w:val="22"/>
          <w:szCs w:val="22"/>
        </w:rPr>
      </w:pPr>
    </w:p>
    <w:p w:rsidR="00770798" w:rsidRPr="00770798" w:rsidRDefault="007221DB" w:rsidP="00A155F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В 201</w:t>
      </w:r>
      <w:r w:rsidR="00924469">
        <w:rPr>
          <w:rFonts w:ascii="Times New Roman" w:eastAsia="Times New Roman" w:hAnsi="Times New Roman" w:cs="Times New Roman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году продолж</w:t>
      </w:r>
      <w:r w:rsidR="00A155F3">
        <w:rPr>
          <w:rFonts w:ascii="Times New Roman" w:eastAsia="Times New Roman" w:hAnsi="Times New Roman" w:cs="Times New Roman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Cs w:val="28"/>
          <w:lang w:eastAsia="ru-RU"/>
        </w:rPr>
        <w:t>л</w:t>
      </w:r>
      <w:r w:rsidR="00297191">
        <w:rPr>
          <w:rFonts w:ascii="Times New Roman" w:eastAsia="Times New Roman" w:hAnsi="Times New Roman" w:cs="Times New Roman"/>
          <w:szCs w:val="28"/>
          <w:lang w:eastAsia="ru-RU"/>
        </w:rPr>
        <w:t xml:space="preserve">ась реализация мероприятий, предусмотренных </w:t>
      </w:r>
      <w:r w:rsidR="00297191" w:rsidRPr="00770798">
        <w:rPr>
          <w:rFonts w:ascii="Times New Roman" w:eastAsia="Times New Roman" w:hAnsi="Times New Roman" w:cs="Times New Roman"/>
          <w:szCs w:val="28"/>
          <w:lang w:eastAsia="ru-RU"/>
        </w:rPr>
        <w:t>План</w:t>
      </w:r>
      <w:r w:rsidR="00A155F3">
        <w:rPr>
          <w:rFonts w:ascii="Times New Roman" w:eastAsia="Times New Roman" w:hAnsi="Times New Roman" w:cs="Times New Roman"/>
          <w:szCs w:val="28"/>
          <w:lang w:eastAsia="ru-RU"/>
        </w:rPr>
        <w:t>ом</w:t>
      </w:r>
      <w:r w:rsidR="00297191" w:rsidRPr="00770798">
        <w:rPr>
          <w:rFonts w:ascii="Times New Roman" w:eastAsia="Times New Roman" w:hAnsi="Times New Roman" w:cs="Times New Roman"/>
          <w:szCs w:val="28"/>
          <w:lang w:eastAsia="ru-RU"/>
        </w:rPr>
        <w:t xml:space="preserve"> мероприятий по оздоровлению государственных финансов Республики Татарстан (постановление Кабинета Министров Республики Татарстан от 31.12.2012 №</w:t>
      </w:r>
      <w:r w:rsidR="0029719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155F3">
        <w:rPr>
          <w:rFonts w:ascii="Times New Roman" w:eastAsia="Times New Roman" w:hAnsi="Times New Roman" w:cs="Times New Roman"/>
          <w:szCs w:val="28"/>
          <w:lang w:eastAsia="ru-RU"/>
        </w:rPr>
        <w:t xml:space="preserve">1194), а также </w:t>
      </w:r>
      <w:r w:rsidR="00770798" w:rsidRPr="00770798">
        <w:rPr>
          <w:rFonts w:ascii="Times New Roman" w:eastAsia="Times New Roman" w:hAnsi="Times New Roman" w:cs="Times New Roman"/>
          <w:szCs w:val="20"/>
          <w:lang w:eastAsia="ru-RU"/>
        </w:rPr>
        <w:t>План</w:t>
      </w:r>
      <w:r w:rsidR="00A155F3">
        <w:rPr>
          <w:rFonts w:ascii="Times New Roman" w:eastAsia="Times New Roman" w:hAnsi="Times New Roman" w:cs="Times New Roman"/>
          <w:szCs w:val="20"/>
          <w:lang w:eastAsia="ru-RU"/>
        </w:rPr>
        <w:t xml:space="preserve">ом </w:t>
      </w:r>
      <w:r w:rsidR="00770798" w:rsidRPr="00770798">
        <w:rPr>
          <w:rFonts w:ascii="Times New Roman" w:eastAsia="Times New Roman" w:hAnsi="Times New Roman" w:cs="Times New Roman"/>
          <w:szCs w:val="20"/>
          <w:lang w:eastAsia="ru-RU"/>
        </w:rPr>
        <w:t xml:space="preserve">мероприятий по росту доходов, оптимизации расходов и совершенствованию долговой политики </w:t>
      </w:r>
      <w:r w:rsidR="009B0E7A">
        <w:rPr>
          <w:rFonts w:ascii="Times New Roman" w:eastAsia="Times New Roman" w:hAnsi="Times New Roman" w:cs="Times New Roman"/>
          <w:szCs w:val="20"/>
          <w:lang w:eastAsia="ru-RU"/>
        </w:rPr>
        <w:t>Республики Татарстан на период 201</w:t>
      </w:r>
      <w:r w:rsidR="00924469"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="009B0E7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924469">
        <w:rPr>
          <w:rFonts w:ascii="Times New Roman" w:eastAsia="Times New Roman" w:hAnsi="Times New Roman" w:cs="Times New Roman"/>
          <w:szCs w:val="20"/>
          <w:lang w:eastAsia="ru-RU"/>
        </w:rPr>
        <w:t xml:space="preserve">– 2019 </w:t>
      </w:r>
      <w:r w:rsidR="009B0E7A">
        <w:rPr>
          <w:rFonts w:ascii="Times New Roman" w:eastAsia="Times New Roman" w:hAnsi="Times New Roman" w:cs="Times New Roman"/>
          <w:szCs w:val="20"/>
          <w:lang w:eastAsia="ru-RU"/>
        </w:rPr>
        <w:t>годов</w:t>
      </w:r>
      <w:r w:rsidR="00770798" w:rsidRPr="00770798">
        <w:rPr>
          <w:rFonts w:ascii="Times New Roman" w:eastAsia="Times New Roman" w:hAnsi="Times New Roman" w:cs="Times New Roman"/>
          <w:szCs w:val="20"/>
          <w:lang w:eastAsia="ru-RU"/>
        </w:rPr>
        <w:t>, утвержденн</w:t>
      </w:r>
      <w:r w:rsidR="00A155F3">
        <w:rPr>
          <w:rFonts w:ascii="Times New Roman" w:eastAsia="Times New Roman" w:hAnsi="Times New Roman" w:cs="Times New Roman"/>
          <w:szCs w:val="20"/>
          <w:lang w:eastAsia="ru-RU"/>
        </w:rPr>
        <w:t>ым</w:t>
      </w:r>
      <w:r w:rsidR="00770798" w:rsidRPr="00770798">
        <w:rPr>
          <w:rFonts w:ascii="Times New Roman" w:eastAsia="Times New Roman" w:hAnsi="Times New Roman" w:cs="Times New Roman"/>
          <w:szCs w:val="20"/>
          <w:lang w:eastAsia="ru-RU"/>
        </w:rPr>
        <w:t xml:space="preserve"> распоряжением Кабинета Министров Республики Т</w:t>
      </w:r>
      <w:r w:rsidR="009B0E7A">
        <w:rPr>
          <w:rFonts w:ascii="Times New Roman" w:eastAsia="Times New Roman" w:hAnsi="Times New Roman" w:cs="Times New Roman"/>
          <w:szCs w:val="20"/>
          <w:lang w:eastAsia="ru-RU"/>
        </w:rPr>
        <w:t xml:space="preserve">атарстан от </w:t>
      </w:r>
      <w:r w:rsidR="00924469">
        <w:rPr>
          <w:rFonts w:ascii="Times New Roman" w:eastAsia="Times New Roman" w:hAnsi="Times New Roman" w:cs="Times New Roman"/>
          <w:szCs w:val="20"/>
          <w:lang w:eastAsia="ru-RU"/>
        </w:rPr>
        <w:t>29</w:t>
      </w:r>
      <w:r w:rsidR="009B0E7A">
        <w:rPr>
          <w:rFonts w:ascii="Times New Roman" w:eastAsia="Times New Roman" w:hAnsi="Times New Roman" w:cs="Times New Roman"/>
          <w:szCs w:val="20"/>
          <w:lang w:eastAsia="ru-RU"/>
        </w:rPr>
        <w:t>.12.201</w:t>
      </w:r>
      <w:r w:rsidR="00924469">
        <w:rPr>
          <w:rFonts w:ascii="Times New Roman" w:eastAsia="Times New Roman" w:hAnsi="Times New Roman" w:cs="Times New Roman"/>
          <w:szCs w:val="20"/>
          <w:lang w:eastAsia="ru-RU"/>
        </w:rPr>
        <w:t>6</w:t>
      </w:r>
      <w:r w:rsidR="009B0E7A">
        <w:rPr>
          <w:rFonts w:ascii="Times New Roman" w:eastAsia="Times New Roman" w:hAnsi="Times New Roman" w:cs="Times New Roman"/>
          <w:szCs w:val="20"/>
          <w:lang w:eastAsia="ru-RU"/>
        </w:rPr>
        <w:t xml:space="preserve"> № </w:t>
      </w:r>
      <w:r w:rsidR="00924469">
        <w:rPr>
          <w:rFonts w:ascii="Times New Roman" w:eastAsia="Times New Roman" w:hAnsi="Times New Roman" w:cs="Times New Roman"/>
          <w:szCs w:val="20"/>
          <w:lang w:eastAsia="ru-RU"/>
        </w:rPr>
        <w:t>3165</w:t>
      </w:r>
      <w:r w:rsidR="009B0E7A">
        <w:rPr>
          <w:rFonts w:ascii="Times New Roman" w:eastAsia="Times New Roman" w:hAnsi="Times New Roman" w:cs="Times New Roman"/>
          <w:szCs w:val="20"/>
          <w:lang w:eastAsia="ru-RU"/>
        </w:rPr>
        <w:t>-р</w:t>
      </w:r>
      <w:r w:rsidR="00770798" w:rsidRPr="00770798">
        <w:rPr>
          <w:rFonts w:ascii="Times New Roman" w:eastAsia="Times New Roman" w:hAnsi="Times New Roman" w:cs="Times New Roman"/>
          <w:szCs w:val="20"/>
          <w:lang w:eastAsia="ru-RU"/>
        </w:rPr>
        <w:t>.</w:t>
      </w:r>
      <w:proofErr w:type="gramEnd"/>
    </w:p>
    <w:p w:rsidR="00A155F3" w:rsidRDefault="00A155F3" w:rsidP="007B4955">
      <w:pPr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693296" w:rsidRPr="00F16616" w:rsidRDefault="00693296" w:rsidP="007B4955">
      <w:pPr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  <w:r w:rsidRPr="00C16A4A">
        <w:rPr>
          <w:rFonts w:ascii="Times New Roman" w:hAnsi="Times New Roman" w:cs="Times New Roman"/>
          <w:i/>
          <w:szCs w:val="28"/>
        </w:rPr>
        <w:t>В части управления государственным долгом Республики Татарстан</w:t>
      </w:r>
    </w:p>
    <w:p w:rsidR="00693296" w:rsidRPr="00F16616" w:rsidRDefault="00693296" w:rsidP="007B495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616">
        <w:rPr>
          <w:sz w:val="28"/>
          <w:szCs w:val="28"/>
        </w:rPr>
        <w:t>В течение 201</w:t>
      </w:r>
      <w:r w:rsidR="00C16A4A">
        <w:rPr>
          <w:sz w:val="28"/>
          <w:szCs w:val="28"/>
        </w:rPr>
        <w:t>7</w:t>
      </w:r>
      <w:r w:rsidRPr="00F16616">
        <w:rPr>
          <w:sz w:val="28"/>
          <w:szCs w:val="28"/>
        </w:rPr>
        <w:t xml:space="preserve"> год</w:t>
      </w:r>
      <w:r w:rsidR="009A4631">
        <w:rPr>
          <w:sz w:val="28"/>
          <w:szCs w:val="28"/>
        </w:rPr>
        <w:t>а</w:t>
      </w:r>
      <w:r w:rsidRPr="00F16616">
        <w:rPr>
          <w:sz w:val="28"/>
          <w:szCs w:val="28"/>
        </w:rPr>
        <w:t xml:space="preserve"> Министерством финансов Республики Татарстан проводился полный комплекс мероприятий, связанных с вопросами учета, оформления, своевременного погашения и обслуживания государственного долга Республики Татарстан в соответствии с действующими графиками исполнения принятых обязательств. В рамках этой работы осуществлялось ведение Государственной долговой книги Республики Татарстан, подготовка отчетной информации для предоставления в Министерство финансов Российской Федерации. </w:t>
      </w:r>
    </w:p>
    <w:p w:rsidR="00A155F3" w:rsidRDefault="00A155F3" w:rsidP="007B495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Также в</w:t>
      </w:r>
      <w:r w:rsidRPr="004C5737">
        <w:rPr>
          <w:rFonts w:ascii="Times New Roman" w:eastAsia="Times New Roman" w:hAnsi="Times New Roman" w:cs="Times New Roman"/>
          <w:szCs w:val="28"/>
          <w:lang w:eastAsia="ru-RU"/>
        </w:rPr>
        <w:t xml:space="preserve"> течение 201</w:t>
      </w:r>
      <w:r w:rsidR="00C16A4A">
        <w:rPr>
          <w:rFonts w:ascii="Times New Roman" w:eastAsia="Times New Roman" w:hAnsi="Times New Roman" w:cs="Times New Roman"/>
          <w:szCs w:val="28"/>
          <w:lang w:eastAsia="ru-RU"/>
        </w:rPr>
        <w:t>7</w:t>
      </w:r>
      <w:r w:rsidRPr="004C5737">
        <w:rPr>
          <w:rFonts w:ascii="Times New Roman" w:eastAsia="Times New Roman" w:hAnsi="Times New Roman" w:cs="Times New Roman"/>
          <w:szCs w:val="28"/>
          <w:lang w:eastAsia="ru-RU"/>
        </w:rPr>
        <w:t xml:space="preserve"> года Министерством финансов Республики Татарстан было обеспечено выполнение </w:t>
      </w:r>
      <w:r w:rsidRPr="00770798">
        <w:rPr>
          <w:rFonts w:ascii="Times New Roman" w:eastAsia="Times New Roman" w:hAnsi="Times New Roman" w:cs="Times New Roman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770798">
        <w:rPr>
          <w:rFonts w:ascii="Times New Roman" w:eastAsia="Times New Roman" w:hAnsi="Times New Roman" w:cs="Times New Roman"/>
          <w:szCs w:val="28"/>
          <w:lang w:eastAsia="ru-RU"/>
        </w:rPr>
        <w:t xml:space="preserve"> мероприятий по сокращению государственного долга Республики Татарстан (распоряжение Кабинета Министров Республики Татарстан от 14.01.2013 №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70798">
        <w:rPr>
          <w:rFonts w:ascii="Times New Roman" w:eastAsia="Times New Roman" w:hAnsi="Times New Roman" w:cs="Times New Roman"/>
          <w:szCs w:val="28"/>
          <w:lang w:eastAsia="ru-RU"/>
        </w:rPr>
        <w:t>10-р.</w:t>
      </w:r>
      <w:proofErr w:type="gramEnd"/>
      <w:r w:rsidRPr="00770798">
        <w:rPr>
          <w:rFonts w:ascii="Times New Roman" w:eastAsia="Times New Roman" w:hAnsi="Times New Roman" w:cs="Times New Roman"/>
          <w:szCs w:val="28"/>
          <w:lang w:eastAsia="ru-RU"/>
        </w:rPr>
        <w:t xml:space="preserve"> В рамках данного направления соблюдался мораторий на осуществление коммерческих заимствований в целях финансирования дефицит</w:t>
      </w:r>
      <w:r>
        <w:rPr>
          <w:rFonts w:ascii="Times New Roman" w:eastAsia="Times New Roman" w:hAnsi="Times New Roman" w:cs="Times New Roman"/>
          <w:szCs w:val="28"/>
          <w:lang w:eastAsia="ru-RU"/>
        </w:rPr>
        <w:t>а бюджета Республики Татарстан.</w:t>
      </w:r>
    </w:p>
    <w:p w:rsidR="00C16A4A" w:rsidRDefault="00C16A4A" w:rsidP="00C16A4A">
      <w:pPr>
        <w:spacing w:line="264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В 2017 году Республикой Татарстан принято участие в реструктуризации задолженности перед бюджетом Российской Федерации по бюджетным кредитам на общую сумму 17,9 </w:t>
      </w:r>
      <w:r w:rsidRPr="004C5737">
        <w:rPr>
          <w:rFonts w:ascii="Times New Roman" w:hAnsi="Times New Roman" w:cs="Times New Roman"/>
          <w:szCs w:val="28"/>
        </w:rPr>
        <w:t>млрд. рублей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(в октябре 2017 года реструктурированы обязательства на сумму 12,2</w:t>
      </w:r>
      <w:r w:rsidRPr="003F68BC">
        <w:rPr>
          <w:rFonts w:ascii="Times New Roman" w:hAnsi="Times New Roman" w:cs="Times New Roman"/>
          <w:szCs w:val="28"/>
        </w:rPr>
        <w:t xml:space="preserve"> </w:t>
      </w:r>
      <w:r w:rsidRPr="004C5737">
        <w:rPr>
          <w:rFonts w:ascii="Times New Roman" w:hAnsi="Times New Roman" w:cs="Times New Roman"/>
          <w:szCs w:val="28"/>
        </w:rPr>
        <w:t>млрд. рублей</w:t>
      </w:r>
      <w:r>
        <w:rPr>
          <w:rFonts w:ascii="Times New Roman" w:hAnsi="Times New Roman" w:cs="Times New Roman"/>
          <w:szCs w:val="28"/>
        </w:rPr>
        <w:t xml:space="preserve"> с погашением задолженности в период с 2027 года по 2036 год ежегодно равными долями; </w:t>
      </w:r>
      <w:proofErr w:type="gramStart"/>
      <w:r>
        <w:rPr>
          <w:rFonts w:ascii="Times New Roman" w:hAnsi="Times New Roman" w:cs="Times New Roman"/>
          <w:szCs w:val="28"/>
        </w:rPr>
        <w:t xml:space="preserve">в декабре 2017 года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реструктурированы обязательства на сумму </w:t>
      </w:r>
      <w:r>
        <w:rPr>
          <w:rFonts w:ascii="Times New Roman" w:hAnsi="Times New Roman" w:cs="Times New Roman"/>
          <w:szCs w:val="28"/>
        </w:rPr>
        <w:t>5,7</w:t>
      </w:r>
      <w:r w:rsidRPr="003F68BC">
        <w:rPr>
          <w:rFonts w:ascii="Times New Roman" w:hAnsi="Times New Roman" w:cs="Times New Roman"/>
          <w:szCs w:val="28"/>
        </w:rPr>
        <w:t xml:space="preserve"> </w:t>
      </w:r>
      <w:r w:rsidRPr="004C5737">
        <w:rPr>
          <w:rFonts w:ascii="Times New Roman" w:hAnsi="Times New Roman" w:cs="Times New Roman"/>
          <w:szCs w:val="28"/>
        </w:rPr>
        <w:t>млрд. рублей</w:t>
      </w:r>
      <w:r>
        <w:rPr>
          <w:rFonts w:ascii="Times New Roman" w:hAnsi="Times New Roman" w:cs="Times New Roman"/>
          <w:szCs w:val="28"/>
        </w:rPr>
        <w:t>,</w:t>
      </w:r>
      <w:r w:rsidRPr="003F68B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</w:t>
      </w:r>
      <w:r>
        <w:rPr>
          <w:sz w:val="32"/>
          <w:szCs w:val="32"/>
        </w:rPr>
        <w:t xml:space="preserve"> </w:t>
      </w:r>
      <w:r w:rsidRPr="0039040A">
        <w:rPr>
          <w:rFonts w:ascii="Times New Roman" w:hAnsi="Times New Roman" w:cs="Times New Roman"/>
          <w:szCs w:val="28"/>
        </w:rPr>
        <w:t xml:space="preserve">соответствии с условиями реструктуризации </w:t>
      </w:r>
      <w:r>
        <w:rPr>
          <w:rFonts w:ascii="Times New Roman" w:hAnsi="Times New Roman" w:cs="Times New Roman"/>
          <w:szCs w:val="28"/>
        </w:rPr>
        <w:t>задолженность</w:t>
      </w:r>
      <w:r w:rsidRPr="0039040A">
        <w:rPr>
          <w:rFonts w:ascii="Times New Roman" w:hAnsi="Times New Roman" w:cs="Times New Roman"/>
          <w:szCs w:val="28"/>
        </w:rPr>
        <w:t xml:space="preserve"> будет погашаться в течение 7 лет: </w:t>
      </w:r>
      <w:r>
        <w:rPr>
          <w:rFonts w:ascii="Times New Roman" w:hAnsi="Times New Roman" w:cs="Times New Roman"/>
          <w:szCs w:val="28"/>
        </w:rPr>
        <w:t xml:space="preserve">в </w:t>
      </w:r>
      <w:r w:rsidRPr="0039040A">
        <w:rPr>
          <w:rFonts w:ascii="Times New Roman" w:hAnsi="Times New Roman" w:cs="Times New Roman"/>
          <w:szCs w:val="28"/>
        </w:rPr>
        <w:t>2018</w:t>
      </w:r>
      <w:r>
        <w:rPr>
          <w:rFonts w:ascii="Times New Roman" w:hAnsi="Times New Roman" w:cs="Times New Roman"/>
          <w:szCs w:val="28"/>
        </w:rPr>
        <w:t xml:space="preserve"> – </w:t>
      </w:r>
      <w:r w:rsidRPr="0039040A">
        <w:rPr>
          <w:rFonts w:ascii="Times New Roman" w:hAnsi="Times New Roman" w:cs="Times New Roman"/>
          <w:szCs w:val="28"/>
        </w:rPr>
        <w:t>2019</w:t>
      </w:r>
      <w:r>
        <w:rPr>
          <w:rFonts w:ascii="Times New Roman" w:hAnsi="Times New Roman" w:cs="Times New Roman"/>
          <w:szCs w:val="28"/>
        </w:rPr>
        <w:t xml:space="preserve"> </w:t>
      </w:r>
      <w:r w:rsidRPr="0039040A">
        <w:rPr>
          <w:rFonts w:ascii="Times New Roman" w:hAnsi="Times New Roman" w:cs="Times New Roman"/>
          <w:szCs w:val="28"/>
        </w:rPr>
        <w:t>год</w:t>
      </w:r>
      <w:r>
        <w:rPr>
          <w:rFonts w:ascii="Times New Roman" w:hAnsi="Times New Roman" w:cs="Times New Roman"/>
          <w:szCs w:val="28"/>
        </w:rPr>
        <w:t>ах</w:t>
      </w:r>
      <w:r w:rsidRPr="0039040A">
        <w:rPr>
          <w:rFonts w:ascii="Times New Roman" w:hAnsi="Times New Roman" w:cs="Times New Roman"/>
          <w:szCs w:val="28"/>
        </w:rPr>
        <w:t xml:space="preserve"> – ежегодно по 5 процентов от суммы долга; </w:t>
      </w:r>
      <w:r>
        <w:rPr>
          <w:rFonts w:ascii="Times New Roman" w:hAnsi="Times New Roman" w:cs="Times New Roman"/>
          <w:szCs w:val="28"/>
        </w:rPr>
        <w:t xml:space="preserve">в </w:t>
      </w:r>
      <w:r w:rsidRPr="0039040A">
        <w:rPr>
          <w:rFonts w:ascii="Times New Roman" w:hAnsi="Times New Roman" w:cs="Times New Roman"/>
          <w:szCs w:val="28"/>
        </w:rPr>
        <w:t>2020 год</w:t>
      </w:r>
      <w:r>
        <w:rPr>
          <w:rFonts w:ascii="Times New Roman" w:hAnsi="Times New Roman" w:cs="Times New Roman"/>
          <w:szCs w:val="28"/>
        </w:rPr>
        <w:t>у – 10 процентов,</w:t>
      </w:r>
      <w:r w:rsidRPr="0039040A">
        <w:rPr>
          <w:rFonts w:ascii="Times New Roman" w:hAnsi="Times New Roman" w:cs="Times New Roman"/>
          <w:szCs w:val="28"/>
        </w:rPr>
        <w:t xml:space="preserve"> с 2021 </w:t>
      </w:r>
      <w:r>
        <w:rPr>
          <w:rFonts w:ascii="Times New Roman" w:hAnsi="Times New Roman" w:cs="Times New Roman"/>
          <w:szCs w:val="28"/>
        </w:rPr>
        <w:t xml:space="preserve">года </w:t>
      </w:r>
      <w:r w:rsidRPr="0039040A">
        <w:rPr>
          <w:rFonts w:ascii="Times New Roman" w:hAnsi="Times New Roman" w:cs="Times New Roman"/>
          <w:szCs w:val="28"/>
        </w:rPr>
        <w:t>по 2024 год – по 20 процентов от суммы долга ежегодно</w:t>
      </w:r>
      <w:r>
        <w:rPr>
          <w:rFonts w:ascii="Times New Roman" w:hAnsi="Times New Roman" w:cs="Times New Roman"/>
          <w:szCs w:val="28"/>
        </w:rPr>
        <w:t>).</w:t>
      </w:r>
      <w:proofErr w:type="gramEnd"/>
    </w:p>
    <w:p w:rsidR="00C16A4A" w:rsidRDefault="00C16A4A" w:rsidP="00C16A4A">
      <w:pPr>
        <w:spacing w:line="264" w:lineRule="auto"/>
        <w:ind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</w:rPr>
        <w:t xml:space="preserve">С учетом ранее реструктурированной задолженности в объеме 66,9 млрд. рублей на настоящий момент весь объем обязательств по бюджетным кредитам, привлеченным из федерального бюджета, </w:t>
      </w:r>
      <w:r>
        <w:rPr>
          <w:rFonts w:ascii="Times New Roman" w:eastAsia="Times New Roman" w:hAnsi="Times New Roman" w:cs="Times New Roman"/>
          <w:szCs w:val="28"/>
          <w:lang w:eastAsia="ru-RU"/>
        </w:rPr>
        <w:t>реструктурирован на долгосрочной основе.</w:t>
      </w:r>
    </w:p>
    <w:p w:rsidR="00C16A4A" w:rsidRPr="00C16A4A" w:rsidRDefault="00C16A4A" w:rsidP="00C16A4A">
      <w:pPr>
        <w:spacing w:line="264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При этом в 2017 году Республика Татарстан не привлекала новые кредиты </w:t>
      </w:r>
      <w:r>
        <w:rPr>
          <w:rFonts w:ascii="Times New Roman" w:hAnsi="Times New Roman" w:cs="Times New Roman"/>
          <w:szCs w:val="28"/>
        </w:rPr>
        <w:t>из федерального бюджета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на</w:t>
      </w:r>
      <w:r w:rsidR="00F37779">
        <w:rPr>
          <w:rFonts w:ascii="Times New Roman" w:eastAsia="Times New Roman" w:hAnsi="Times New Roman" w:cs="Times New Roman"/>
          <w:szCs w:val="28"/>
          <w:lang w:eastAsia="ru-RU"/>
        </w:rPr>
        <w:t xml:space="preserve"> покрытие дефицита </w:t>
      </w:r>
      <w:r w:rsidR="00185717">
        <w:rPr>
          <w:rFonts w:ascii="Times New Roman" w:eastAsia="Times New Roman" w:hAnsi="Times New Roman" w:cs="Times New Roman"/>
          <w:szCs w:val="28"/>
          <w:lang w:eastAsia="ru-RU"/>
        </w:rPr>
        <w:t xml:space="preserve">бюджета </w:t>
      </w:r>
      <w:bookmarkStart w:id="0" w:name="_GoBack"/>
      <w:bookmarkEnd w:id="0"/>
      <w:r w:rsidR="00F37779">
        <w:rPr>
          <w:rFonts w:ascii="Times New Roman" w:eastAsia="Times New Roman" w:hAnsi="Times New Roman" w:cs="Times New Roman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погашение действующих </w:t>
      </w:r>
      <w:r w:rsidRPr="00F46DB3">
        <w:rPr>
          <w:rFonts w:ascii="Times New Roman" w:eastAsia="Times New Roman" w:hAnsi="Times New Roman" w:cs="Times New Roman"/>
          <w:szCs w:val="28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Cs w:val="28"/>
          <w:lang w:eastAsia="ru-RU"/>
        </w:rPr>
        <w:t>. Ч</w:t>
      </w:r>
      <w:r w:rsidRPr="004C5737">
        <w:rPr>
          <w:rFonts w:ascii="Times New Roman" w:hAnsi="Times New Roman" w:cs="Times New Roman"/>
          <w:szCs w:val="28"/>
        </w:rPr>
        <w:t xml:space="preserve">ерез органы Федерального казначейства </w:t>
      </w:r>
      <w:r>
        <w:rPr>
          <w:rFonts w:ascii="Times New Roman" w:hAnsi="Times New Roman" w:cs="Times New Roman"/>
          <w:szCs w:val="28"/>
        </w:rPr>
        <w:t xml:space="preserve">был привлечен и своевременно погашен </w:t>
      </w:r>
      <w:r w:rsidRPr="004C5737">
        <w:rPr>
          <w:rFonts w:ascii="Times New Roman" w:hAnsi="Times New Roman" w:cs="Times New Roman"/>
          <w:szCs w:val="28"/>
        </w:rPr>
        <w:t>бюджетны</w:t>
      </w:r>
      <w:r>
        <w:rPr>
          <w:rFonts w:ascii="Times New Roman" w:hAnsi="Times New Roman" w:cs="Times New Roman"/>
          <w:szCs w:val="28"/>
        </w:rPr>
        <w:t>й</w:t>
      </w:r>
      <w:r w:rsidRPr="004C5737">
        <w:rPr>
          <w:rFonts w:ascii="Times New Roman" w:hAnsi="Times New Roman" w:cs="Times New Roman"/>
          <w:szCs w:val="28"/>
        </w:rPr>
        <w:t xml:space="preserve"> кредит из федерального бюджета на пополнение остатков средств на счетах бюджетов субъектов Российской Федерации на сумму </w:t>
      </w:r>
      <w:r>
        <w:rPr>
          <w:rFonts w:ascii="Times New Roman" w:hAnsi="Times New Roman" w:cs="Times New Roman"/>
          <w:szCs w:val="28"/>
        </w:rPr>
        <w:t>9</w:t>
      </w:r>
      <w:r w:rsidRPr="004C5737">
        <w:rPr>
          <w:rFonts w:ascii="Times New Roman" w:hAnsi="Times New Roman" w:cs="Times New Roman"/>
          <w:szCs w:val="28"/>
        </w:rPr>
        <w:t>,0 млрд. рублей.</w:t>
      </w:r>
    </w:p>
    <w:p w:rsidR="00C16A4A" w:rsidRPr="00C16A4A" w:rsidRDefault="00C16A4A" w:rsidP="00C16A4A">
      <w:pPr>
        <w:spacing w:line="264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C16A4A">
        <w:rPr>
          <w:rFonts w:ascii="Times New Roman" w:hAnsi="Times New Roman" w:cs="Times New Roman"/>
          <w:szCs w:val="28"/>
        </w:rPr>
        <w:t xml:space="preserve">В рамках работы по исполнению обязательств в части государственного долга в 2017 году производилась своевременная и в полном объеме уплата процентов за пользование федеральными бюджетными кредитами в соответствии с утвержденными графиками платежей. Просроченной задолженности по долговым обязательствам Республики Татарстан </w:t>
      </w:r>
      <w:r>
        <w:rPr>
          <w:rFonts w:ascii="Times New Roman" w:hAnsi="Times New Roman" w:cs="Times New Roman"/>
          <w:szCs w:val="28"/>
        </w:rPr>
        <w:t>не имеется.</w:t>
      </w:r>
    </w:p>
    <w:p w:rsidR="00693296" w:rsidRDefault="00693296" w:rsidP="00C16A4A">
      <w:pPr>
        <w:spacing w:line="264" w:lineRule="auto"/>
        <w:ind w:firstLine="708"/>
        <w:jc w:val="both"/>
        <w:rPr>
          <w:szCs w:val="28"/>
        </w:rPr>
      </w:pPr>
      <w:r w:rsidRPr="00C16A4A">
        <w:rPr>
          <w:rFonts w:ascii="Times New Roman" w:hAnsi="Times New Roman" w:cs="Times New Roman"/>
          <w:szCs w:val="28"/>
        </w:rPr>
        <w:t>Общий объем</w:t>
      </w:r>
      <w:r w:rsidRPr="00F16616">
        <w:rPr>
          <w:szCs w:val="28"/>
        </w:rPr>
        <w:t xml:space="preserve"> государственного долга Республики Татарстан </w:t>
      </w:r>
      <w:r w:rsidR="00C16A4A">
        <w:rPr>
          <w:szCs w:val="28"/>
        </w:rPr>
        <w:t xml:space="preserve">(с учетом обязательств по государственным гарантиям) </w:t>
      </w:r>
      <w:r w:rsidRPr="00F16616">
        <w:rPr>
          <w:szCs w:val="28"/>
        </w:rPr>
        <w:t>по состоянию на 01.01.201</w:t>
      </w:r>
      <w:r w:rsidR="00C16A4A">
        <w:rPr>
          <w:szCs w:val="28"/>
        </w:rPr>
        <w:t>8</w:t>
      </w:r>
      <w:r w:rsidRPr="00F16616">
        <w:rPr>
          <w:szCs w:val="28"/>
        </w:rPr>
        <w:t xml:space="preserve"> года </w:t>
      </w:r>
      <w:r w:rsidRPr="00F16616">
        <w:rPr>
          <w:szCs w:val="28"/>
        </w:rPr>
        <w:lastRenderedPageBreak/>
        <w:t>составил 9</w:t>
      </w:r>
      <w:r w:rsidR="0038235D">
        <w:rPr>
          <w:szCs w:val="28"/>
        </w:rPr>
        <w:t>3,</w:t>
      </w:r>
      <w:r w:rsidR="00C16A4A">
        <w:rPr>
          <w:szCs w:val="28"/>
        </w:rPr>
        <w:t>3</w:t>
      </w:r>
      <w:r w:rsidRPr="00F16616">
        <w:rPr>
          <w:szCs w:val="28"/>
        </w:rPr>
        <w:t xml:space="preserve"> мл</w:t>
      </w:r>
      <w:r w:rsidR="0038235D">
        <w:rPr>
          <w:szCs w:val="28"/>
        </w:rPr>
        <w:t>рд</w:t>
      </w:r>
      <w:r w:rsidRPr="00F16616">
        <w:rPr>
          <w:szCs w:val="28"/>
        </w:rPr>
        <w:t>. рублей. При этом отмечаем, что уровень долговой нагрузки бюджета Республики Татарстан по итогам 201</w:t>
      </w:r>
      <w:r w:rsidR="00C16A4A">
        <w:rPr>
          <w:szCs w:val="28"/>
        </w:rPr>
        <w:t>7</w:t>
      </w:r>
      <w:r w:rsidRPr="00F16616">
        <w:rPr>
          <w:szCs w:val="28"/>
        </w:rPr>
        <w:t xml:space="preserve"> года составил </w:t>
      </w:r>
      <w:r w:rsidR="0038235D">
        <w:rPr>
          <w:szCs w:val="28"/>
        </w:rPr>
        <w:t>4</w:t>
      </w:r>
      <w:r w:rsidR="00C16A4A">
        <w:rPr>
          <w:szCs w:val="28"/>
        </w:rPr>
        <w:t>3</w:t>
      </w:r>
      <w:r w:rsidR="0038235D">
        <w:rPr>
          <w:szCs w:val="28"/>
        </w:rPr>
        <w:t>,7</w:t>
      </w:r>
      <w:r w:rsidRPr="00F16616">
        <w:rPr>
          <w:szCs w:val="28"/>
        </w:rPr>
        <w:t xml:space="preserve"> процента</w:t>
      </w:r>
      <w:r w:rsidR="00F37779">
        <w:rPr>
          <w:szCs w:val="28"/>
        </w:rPr>
        <w:t>, снизившись с</w:t>
      </w:r>
      <w:r w:rsidR="00C16A4A" w:rsidRPr="00F16616">
        <w:rPr>
          <w:szCs w:val="28"/>
        </w:rPr>
        <w:t xml:space="preserve"> </w:t>
      </w:r>
      <w:r w:rsidR="00C16A4A">
        <w:rPr>
          <w:szCs w:val="28"/>
        </w:rPr>
        <w:t>48,7</w:t>
      </w:r>
      <w:r w:rsidR="00C16A4A" w:rsidRPr="00F16616">
        <w:rPr>
          <w:szCs w:val="28"/>
        </w:rPr>
        <w:t xml:space="preserve"> процент</w:t>
      </w:r>
      <w:r w:rsidR="00C16A4A">
        <w:rPr>
          <w:szCs w:val="28"/>
        </w:rPr>
        <w:t>а</w:t>
      </w:r>
      <w:r w:rsidR="00F37779" w:rsidRPr="00F37779">
        <w:rPr>
          <w:szCs w:val="28"/>
        </w:rPr>
        <w:t xml:space="preserve"> </w:t>
      </w:r>
      <w:r w:rsidR="00F37779">
        <w:rPr>
          <w:szCs w:val="28"/>
        </w:rPr>
        <w:t xml:space="preserve">по </w:t>
      </w:r>
      <w:r w:rsidR="00F37779" w:rsidRPr="00F16616">
        <w:rPr>
          <w:szCs w:val="28"/>
        </w:rPr>
        <w:t>итогам 201</w:t>
      </w:r>
      <w:r w:rsidR="00F37779">
        <w:rPr>
          <w:szCs w:val="28"/>
        </w:rPr>
        <w:t>6</w:t>
      </w:r>
      <w:r w:rsidR="00F37779" w:rsidRPr="00F16616">
        <w:rPr>
          <w:szCs w:val="28"/>
        </w:rPr>
        <w:t xml:space="preserve"> года</w:t>
      </w:r>
      <w:r w:rsidRPr="00F16616">
        <w:rPr>
          <w:szCs w:val="28"/>
        </w:rPr>
        <w:t>. Это</w:t>
      </w:r>
      <w:r w:rsidR="00A0174D">
        <w:rPr>
          <w:szCs w:val="28"/>
        </w:rPr>
        <w:t xml:space="preserve"> стало следствием указанного выше</w:t>
      </w:r>
      <w:r w:rsidRPr="00F16616">
        <w:rPr>
          <w:szCs w:val="28"/>
        </w:rPr>
        <w:t xml:space="preserve"> консервативн</w:t>
      </w:r>
      <w:r w:rsidR="00A0174D">
        <w:rPr>
          <w:szCs w:val="28"/>
        </w:rPr>
        <w:t>ого</w:t>
      </w:r>
      <w:r w:rsidRPr="00F16616">
        <w:rPr>
          <w:szCs w:val="28"/>
        </w:rPr>
        <w:t xml:space="preserve"> подход</w:t>
      </w:r>
      <w:r w:rsidR="00A0174D">
        <w:rPr>
          <w:szCs w:val="28"/>
        </w:rPr>
        <w:t>а</w:t>
      </w:r>
      <w:r w:rsidRPr="00F16616">
        <w:rPr>
          <w:szCs w:val="28"/>
        </w:rPr>
        <w:t xml:space="preserve"> к осуществлению</w:t>
      </w:r>
      <w:r>
        <w:rPr>
          <w:szCs w:val="28"/>
        </w:rPr>
        <w:t xml:space="preserve"> государственных заимствований и проведенн</w:t>
      </w:r>
      <w:r w:rsidR="00A0174D">
        <w:rPr>
          <w:szCs w:val="28"/>
        </w:rPr>
        <w:t>ой</w:t>
      </w:r>
      <w:r>
        <w:rPr>
          <w:szCs w:val="28"/>
        </w:rPr>
        <w:t xml:space="preserve"> работ</w:t>
      </w:r>
      <w:r w:rsidR="00A0174D">
        <w:rPr>
          <w:szCs w:val="28"/>
        </w:rPr>
        <w:t>ы</w:t>
      </w:r>
      <w:r>
        <w:rPr>
          <w:szCs w:val="28"/>
        </w:rPr>
        <w:t xml:space="preserve"> в рамках обеспечения последовательного увеличения доходной базы бюджета Республики Татарстан. </w:t>
      </w:r>
    </w:p>
    <w:p w:rsidR="00693296" w:rsidRPr="00C16A4A" w:rsidRDefault="0038235D" w:rsidP="007B4955">
      <w:pPr>
        <w:pStyle w:val="11"/>
        <w:spacing w:line="276" w:lineRule="auto"/>
        <w:ind w:firstLine="709"/>
        <w:jc w:val="both"/>
        <w:rPr>
          <w:szCs w:val="28"/>
        </w:rPr>
      </w:pPr>
      <w:r w:rsidRPr="004C5737">
        <w:rPr>
          <w:szCs w:val="28"/>
        </w:rPr>
        <w:t>Кроме того, Министерством финансов Республики Татарстан в 201</w:t>
      </w:r>
      <w:r w:rsidR="00C16A4A">
        <w:rPr>
          <w:szCs w:val="28"/>
        </w:rPr>
        <w:t>7</w:t>
      </w:r>
      <w:r w:rsidRPr="004C5737">
        <w:rPr>
          <w:szCs w:val="28"/>
        </w:rPr>
        <w:t xml:space="preserve"> году </w:t>
      </w:r>
      <w:r w:rsidR="00693296" w:rsidRPr="004814FE">
        <w:rPr>
          <w:spacing w:val="-2"/>
          <w:szCs w:val="28"/>
        </w:rPr>
        <w:t xml:space="preserve">была продолжена работа по взаимодействию с международными рейтинговыми агентствами по вопросам кредитного рейтинга Республики Татарстан. </w:t>
      </w:r>
      <w:r w:rsidR="00693296" w:rsidRPr="002544B4">
        <w:rPr>
          <w:spacing w:val="-3"/>
          <w:szCs w:val="28"/>
        </w:rPr>
        <w:t>Отмечаем, что по линии «</w:t>
      </w:r>
      <w:proofErr w:type="spellStart"/>
      <w:r w:rsidR="00693296" w:rsidRPr="002544B4">
        <w:rPr>
          <w:spacing w:val="-3"/>
          <w:szCs w:val="28"/>
        </w:rPr>
        <w:t>Fitch</w:t>
      </w:r>
      <w:proofErr w:type="spellEnd"/>
      <w:r w:rsidR="00693296" w:rsidRPr="002544B4">
        <w:rPr>
          <w:spacing w:val="-3"/>
          <w:szCs w:val="28"/>
        </w:rPr>
        <w:t xml:space="preserve"> </w:t>
      </w:r>
      <w:proofErr w:type="spellStart"/>
      <w:r w:rsidR="00693296" w:rsidRPr="002544B4">
        <w:rPr>
          <w:spacing w:val="-3"/>
          <w:szCs w:val="28"/>
        </w:rPr>
        <w:t>Ratigs</w:t>
      </w:r>
      <w:proofErr w:type="spellEnd"/>
      <w:r w:rsidR="00693296" w:rsidRPr="002544B4">
        <w:rPr>
          <w:spacing w:val="-3"/>
          <w:szCs w:val="28"/>
        </w:rPr>
        <w:t xml:space="preserve"> </w:t>
      </w:r>
      <w:proofErr w:type="spellStart"/>
      <w:r w:rsidR="00693296" w:rsidRPr="002544B4">
        <w:rPr>
          <w:spacing w:val="-3"/>
          <w:szCs w:val="28"/>
        </w:rPr>
        <w:t>Ltd</w:t>
      </w:r>
      <w:proofErr w:type="spellEnd"/>
      <w:r w:rsidR="00693296" w:rsidRPr="002544B4">
        <w:rPr>
          <w:spacing w:val="-3"/>
          <w:szCs w:val="28"/>
        </w:rPr>
        <w:t xml:space="preserve">» </w:t>
      </w:r>
      <w:r w:rsidR="00D62574">
        <w:rPr>
          <w:spacing w:val="-3"/>
          <w:szCs w:val="28"/>
        </w:rPr>
        <w:t xml:space="preserve">кредитный рейтинг Республики Татарстан </w:t>
      </w:r>
      <w:r w:rsidR="00A155F3">
        <w:rPr>
          <w:spacing w:val="-3"/>
          <w:szCs w:val="28"/>
        </w:rPr>
        <w:t xml:space="preserve">продолжает </w:t>
      </w:r>
      <w:r w:rsidR="00D62574">
        <w:rPr>
          <w:spacing w:val="-3"/>
          <w:szCs w:val="28"/>
        </w:rPr>
        <w:t>относит</w:t>
      </w:r>
      <w:r w:rsidR="00A155F3">
        <w:rPr>
          <w:spacing w:val="-3"/>
          <w:szCs w:val="28"/>
        </w:rPr>
        <w:t>ь</w:t>
      </w:r>
      <w:r w:rsidR="00D62574">
        <w:rPr>
          <w:spacing w:val="-3"/>
          <w:szCs w:val="28"/>
        </w:rPr>
        <w:t xml:space="preserve">ся к </w:t>
      </w:r>
      <w:r w:rsidR="00D62574" w:rsidRPr="004C5737">
        <w:rPr>
          <w:szCs w:val="28"/>
        </w:rPr>
        <w:t>инвестиционной категории</w:t>
      </w:r>
      <w:r w:rsidR="00693296" w:rsidRPr="002544B4">
        <w:rPr>
          <w:spacing w:val="-3"/>
          <w:szCs w:val="28"/>
        </w:rPr>
        <w:t xml:space="preserve"> и находит</w:t>
      </w:r>
      <w:r w:rsidR="00A155F3">
        <w:rPr>
          <w:spacing w:val="-3"/>
          <w:szCs w:val="28"/>
        </w:rPr>
        <w:t>ь</w:t>
      </w:r>
      <w:r w:rsidR="00693296" w:rsidRPr="002544B4">
        <w:rPr>
          <w:spacing w:val="-3"/>
          <w:szCs w:val="28"/>
        </w:rPr>
        <w:t xml:space="preserve">ся на уровне рейтинга Российской </w:t>
      </w:r>
      <w:r w:rsidR="00693296" w:rsidRPr="00C16A4A">
        <w:rPr>
          <w:szCs w:val="28"/>
        </w:rPr>
        <w:t>Федерации в целом.</w:t>
      </w:r>
    </w:p>
    <w:p w:rsidR="00C16A4A" w:rsidRPr="00C16A4A" w:rsidRDefault="00C16A4A" w:rsidP="00C16A4A">
      <w:pPr>
        <w:pStyle w:val="11"/>
        <w:spacing w:line="276" w:lineRule="auto"/>
        <w:ind w:firstLine="709"/>
        <w:jc w:val="both"/>
        <w:rPr>
          <w:szCs w:val="28"/>
        </w:rPr>
      </w:pPr>
      <w:r w:rsidRPr="00C16A4A">
        <w:rPr>
          <w:szCs w:val="28"/>
        </w:rPr>
        <w:t xml:space="preserve">Также отмечаем, что Республика Татарстан </w:t>
      </w:r>
      <w:r>
        <w:rPr>
          <w:szCs w:val="28"/>
        </w:rPr>
        <w:t xml:space="preserve">в 2017 году </w:t>
      </w:r>
      <w:r w:rsidRPr="00C16A4A">
        <w:rPr>
          <w:szCs w:val="28"/>
        </w:rPr>
        <w:t>заключил</w:t>
      </w:r>
      <w:r>
        <w:rPr>
          <w:szCs w:val="28"/>
        </w:rPr>
        <w:t>а</w:t>
      </w:r>
      <w:r w:rsidRPr="00C16A4A">
        <w:rPr>
          <w:szCs w:val="28"/>
        </w:rPr>
        <w:t xml:space="preserve"> соглашение с Аналитическим Кредитным Рейтинговым Агентством (АКРА) по присвоению и поддержанию кредитного рейтинга Республики Татарстан по национальной шкале. При этом присвоенный рейтинг </w:t>
      </w:r>
      <w:r>
        <w:rPr>
          <w:szCs w:val="28"/>
        </w:rPr>
        <w:t>является</w:t>
      </w:r>
      <w:r w:rsidRPr="00C16A4A">
        <w:rPr>
          <w:szCs w:val="28"/>
        </w:rPr>
        <w:t xml:space="preserve"> одн</w:t>
      </w:r>
      <w:r>
        <w:rPr>
          <w:szCs w:val="28"/>
        </w:rPr>
        <w:t>и</w:t>
      </w:r>
      <w:r w:rsidRPr="00C16A4A">
        <w:rPr>
          <w:szCs w:val="28"/>
        </w:rPr>
        <w:t>м из самых высоких среди субъектов Российской Федерации.</w:t>
      </w:r>
    </w:p>
    <w:p w:rsidR="00C16A4A" w:rsidRDefault="00C16A4A" w:rsidP="007B4955">
      <w:pPr>
        <w:pStyle w:val="11"/>
        <w:spacing w:line="276" w:lineRule="auto"/>
        <w:ind w:firstLine="709"/>
        <w:jc w:val="both"/>
        <w:rPr>
          <w:spacing w:val="-3"/>
          <w:szCs w:val="28"/>
        </w:rPr>
      </w:pPr>
    </w:p>
    <w:sectPr w:rsidR="00C16A4A" w:rsidSect="00B705D8">
      <w:headerReference w:type="default" r:id="rId9"/>
      <w:pgSz w:w="11906" w:h="16838"/>
      <w:pgMar w:top="1134" w:right="567" w:bottom="96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F4" w:rsidRDefault="00F605F4">
      <w:pPr>
        <w:spacing w:line="240" w:lineRule="auto"/>
      </w:pPr>
      <w:r>
        <w:separator/>
      </w:r>
    </w:p>
  </w:endnote>
  <w:endnote w:type="continuationSeparator" w:id="0">
    <w:p w:rsidR="00F605F4" w:rsidRDefault="00F60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F4" w:rsidRDefault="00F605F4">
      <w:pPr>
        <w:spacing w:line="240" w:lineRule="auto"/>
      </w:pPr>
      <w:r>
        <w:separator/>
      </w:r>
    </w:p>
  </w:footnote>
  <w:footnote w:type="continuationSeparator" w:id="0">
    <w:p w:rsidR="00F605F4" w:rsidRDefault="00F60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921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1FC2" w:rsidRPr="00B705D8" w:rsidRDefault="008207D4" w:rsidP="00B705D8">
        <w:pPr>
          <w:pStyle w:val="a3"/>
          <w:jc w:val="center"/>
          <w:rPr>
            <w:rFonts w:ascii="Times New Roman" w:hAnsi="Times New Roman" w:cs="Times New Roman"/>
          </w:rPr>
        </w:pPr>
        <w:r w:rsidRPr="00B705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05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05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571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705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96"/>
    <w:rsid w:val="00121FC2"/>
    <w:rsid w:val="0018326B"/>
    <w:rsid w:val="00185717"/>
    <w:rsid w:val="00197BAF"/>
    <w:rsid w:val="00297191"/>
    <w:rsid w:val="002A7B5F"/>
    <w:rsid w:val="002F013C"/>
    <w:rsid w:val="00313F7D"/>
    <w:rsid w:val="0038235D"/>
    <w:rsid w:val="004F0BAD"/>
    <w:rsid w:val="005D754C"/>
    <w:rsid w:val="005E4F9B"/>
    <w:rsid w:val="005F4A61"/>
    <w:rsid w:val="00693296"/>
    <w:rsid w:val="006A221F"/>
    <w:rsid w:val="007221DB"/>
    <w:rsid w:val="00732EEA"/>
    <w:rsid w:val="00754CEC"/>
    <w:rsid w:val="00764B6D"/>
    <w:rsid w:val="00770798"/>
    <w:rsid w:val="007B4955"/>
    <w:rsid w:val="008207D4"/>
    <w:rsid w:val="00827B0A"/>
    <w:rsid w:val="00835E58"/>
    <w:rsid w:val="0088404D"/>
    <w:rsid w:val="008C4742"/>
    <w:rsid w:val="00924469"/>
    <w:rsid w:val="00992790"/>
    <w:rsid w:val="009A4631"/>
    <w:rsid w:val="009B0E7A"/>
    <w:rsid w:val="009C4BB5"/>
    <w:rsid w:val="00A0174D"/>
    <w:rsid w:val="00A155F3"/>
    <w:rsid w:val="00B36A27"/>
    <w:rsid w:val="00B705D8"/>
    <w:rsid w:val="00B92679"/>
    <w:rsid w:val="00C04AB2"/>
    <w:rsid w:val="00C16A4A"/>
    <w:rsid w:val="00C85C01"/>
    <w:rsid w:val="00D62574"/>
    <w:rsid w:val="00E31192"/>
    <w:rsid w:val="00EC3EEC"/>
    <w:rsid w:val="00F37779"/>
    <w:rsid w:val="00F605F4"/>
    <w:rsid w:val="00F7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96"/>
    <w:pPr>
      <w:spacing w:after="0" w:line="288" w:lineRule="auto"/>
      <w:ind w:firstLine="709"/>
    </w:pPr>
    <w:rPr>
      <w:rFonts w:ascii="SL_Times New Roman" w:hAnsi="SL_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29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296"/>
    <w:rPr>
      <w:rFonts w:ascii="SL_Times New Roman" w:hAnsi="SL_Times New Roman"/>
      <w:sz w:val="28"/>
    </w:rPr>
  </w:style>
  <w:style w:type="paragraph" w:styleId="a5">
    <w:name w:val="List Paragraph"/>
    <w:basedOn w:val="a"/>
    <w:uiPriority w:val="34"/>
    <w:qFormat/>
    <w:rsid w:val="00693296"/>
    <w:pPr>
      <w:ind w:left="720"/>
      <w:contextualSpacing/>
    </w:pPr>
  </w:style>
  <w:style w:type="paragraph" w:customStyle="1" w:styleId="1">
    <w:name w:val="Ñòèëü1"/>
    <w:basedOn w:val="a"/>
    <w:link w:val="10"/>
    <w:rsid w:val="00693296"/>
    <w:pPr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Ñòèëü1 Знак"/>
    <w:basedOn w:val="a0"/>
    <w:link w:val="1"/>
    <w:rsid w:val="00693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мф рт"/>
    <w:basedOn w:val="a"/>
    <w:link w:val="a7"/>
    <w:qFormat/>
    <w:rsid w:val="00693296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мф рт Знак"/>
    <w:basedOn w:val="a0"/>
    <w:link w:val="a6"/>
    <w:rsid w:val="00693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693296"/>
    <w:pPr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2">
    <w:name w:val="Стиль1 Знак"/>
    <w:basedOn w:val="a0"/>
    <w:link w:val="11"/>
    <w:locked/>
    <w:rsid w:val="00693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2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296"/>
    <w:rPr>
      <w:rFonts w:ascii="Tahoma" w:hAnsi="Tahoma" w:cs="Tahoma"/>
      <w:sz w:val="16"/>
      <w:szCs w:val="16"/>
    </w:rPr>
  </w:style>
  <w:style w:type="paragraph" w:customStyle="1" w:styleId="aa">
    <w:name w:val="МФ РТ"/>
    <w:basedOn w:val="a"/>
    <w:link w:val="ab"/>
    <w:qFormat/>
    <w:rsid w:val="00693296"/>
    <w:pPr>
      <w:ind w:right="142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b">
    <w:name w:val="МФ РТ Знак"/>
    <w:basedOn w:val="a0"/>
    <w:link w:val="aa"/>
    <w:rsid w:val="006932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693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eeu1">
    <w:name w:val="Noeeu1"/>
    <w:basedOn w:val="a"/>
    <w:rsid w:val="00693296"/>
    <w:pPr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7B4955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7B495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705D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05D8"/>
    <w:rPr>
      <w:rFonts w:ascii="SL_Times New Roman" w:hAnsi="SL_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96"/>
    <w:pPr>
      <w:spacing w:after="0" w:line="288" w:lineRule="auto"/>
      <w:ind w:firstLine="709"/>
    </w:pPr>
    <w:rPr>
      <w:rFonts w:ascii="SL_Times New Roman" w:hAnsi="SL_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29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296"/>
    <w:rPr>
      <w:rFonts w:ascii="SL_Times New Roman" w:hAnsi="SL_Times New Roman"/>
      <w:sz w:val="28"/>
    </w:rPr>
  </w:style>
  <w:style w:type="paragraph" w:styleId="a5">
    <w:name w:val="List Paragraph"/>
    <w:basedOn w:val="a"/>
    <w:uiPriority w:val="34"/>
    <w:qFormat/>
    <w:rsid w:val="00693296"/>
    <w:pPr>
      <w:ind w:left="720"/>
      <w:contextualSpacing/>
    </w:pPr>
  </w:style>
  <w:style w:type="paragraph" w:customStyle="1" w:styleId="1">
    <w:name w:val="Ñòèëü1"/>
    <w:basedOn w:val="a"/>
    <w:link w:val="10"/>
    <w:rsid w:val="00693296"/>
    <w:pPr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Ñòèëü1 Знак"/>
    <w:basedOn w:val="a0"/>
    <w:link w:val="1"/>
    <w:rsid w:val="00693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мф рт"/>
    <w:basedOn w:val="a"/>
    <w:link w:val="a7"/>
    <w:qFormat/>
    <w:rsid w:val="00693296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мф рт Знак"/>
    <w:basedOn w:val="a0"/>
    <w:link w:val="a6"/>
    <w:rsid w:val="00693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693296"/>
    <w:pPr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2">
    <w:name w:val="Стиль1 Знак"/>
    <w:basedOn w:val="a0"/>
    <w:link w:val="11"/>
    <w:locked/>
    <w:rsid w:val="00693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2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296"/>
    <w:rPr>
      <w:rFonts w:ascii="Tahoma" w:hAnsi="Tahoma" w:cs="Tahoma"/>
      <w:sz w:val="16"/>
      <w:szCs w:val="16"/>
    </w:rPr>
  </w:style>
  <w:style w:type="paragraph" w:customStyle="1" w:styleId="aa">
    <w:name w:val="МФ РТ"/>
    <w:basedOn w:val="a"/>
    <w:link w:val="ab"/>
    <w:qFormat/>
    <w:rsid w:val="00693296"/>
    <w:pPr>
      <w:ind w:right="142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b">
    <w:name w:val="МФ РТ Знак"/>
    <w:basedOn w:val="a0"/>
    <w:link w:val="aa"/>
    <w:rsid w:val="006932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693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eeu1">
    <w:name w:val="Noeeu1"/>
    <w:basedOn w:val="a"/>
    <w:rsid w:val="00693296"/>
    <w:pPr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7B4955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7B495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705D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05D8"/>
    <w:rPr>
      <w:rFonts w:ascii="SL_Times New Roman" w:hAnsi="SL_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51AF92ACDC233E45C0635202582AB86FDCD9D7C65F2CCD6536CEF8F6443C7786FEB94FFE88DEC749F72C0S4I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546365262900681E-4"/>
          <c:y val="0.19193371912848242"/>
          <c:w val="0.49805805805805808"/>
          <c:h val="0.64365493469942758"/>
        </c:manualLayout>
      </c:layout>
      <c:pie3DChart>
        <c:varyColors val="1"/>
        <c:ser>
          <c:idx val="0"/>
          <c:order val="0"/>
          <c:explosion val="17"/>
          <c:dPt>
            <c:idx val="0"/>
            <c:bubble3D val="0"/>
            <c:explosion val="8"/>
          </c:dPt>
          <c:dPt>
            <c:idx val="1"/>
            <c:bubble3D val="0"/>
            <c:explosion val="23"/>
          </c:dPt>
          <c:dLbls>
            <c:dLbl>
              <c:idx val="0"/>
              <c:layout>
                <c:manualLayout>
                  <c:x val="-8.7619674475675063E-2"/>
                  <c:y val="1.36895674300253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4732454108871063E-3"/>
                  <c:y val="-0.1986740397908276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9136864857837025E-2"/>
                  <c:y val="-9.61291098154715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828264496677692E-2"/>
                  <c:y val="-3.290868919847593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0931417030120304E-3"/>
                  <c:y val="-4.559828263634204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'(РТ)'!$C$8:$C$20</c:f>
              <c:strCache>
                <c:ptCount val="7"/>
                <c:pt idx="0">
                  <c:v>    - налог на прибыль</c:v>
                </c:pt>
                <c:pt idx="1">
                  <c:v>    - налог на доходы физ.лиц</c:v>
                </c:pt>
                <c:pt idx="2">
                  <c:v>    - акцизы</c:v>
                </c:pt>
                <c:pt idx="3">
                  <c:v>    - налог на имущество организаций</c:v>
                </c:pt>
                <c:pt idx="4">
                  <c:v>    - транспортный налог</c:v>
                </c:pt>
                <c:pt idx="5">
                  <c:v>    - налоги на совокупный доход</c:v>
                </c:pt>
                <c:pt idx="6">
                  <c:v>    - неналоговые доходы</c:v>
                </c:pt>
              </c:strCache>
            </c:strRef>
          </c:cat>
          <c:val>
            <c:numRef>
              <c:f>'(РТ)'!$F$8:$F$20</c:f>
              <c:numCache>
                <c:formatCode>0%</c:formatCode>
                <c:ptCount val="7"/>
                <c:pt idx="0" formatCode="0.0%">
                  <c:v>0.38452081709661828</c:v>
                </c:pt>
                <c:pt idx="1">
                  <c:v>0.22305427402121064</c:v>
                </c:pt>
                <c:pt idx="2">
                  <c:v>0.16503934172541751</c:v>
                </c:pt>
                <c:pt idx="3">
                  <c:v>0.10525578987789087</c:v>
                </c:pt>
                <c:pt idx="4">
                  <c:v>2.2297239348640814E-2</c:v>
                </c:pt>
                <c:pt idx="5">
                  <c:v>2.3686868996431461E-2</c:v>
                </c:pt>
                <c:pt idx="6">
                  <c:v>7.1821908807449319E-2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218760492776241"/>
          <c:y val="8.2847927141637426E-2"/>
          <c:w val="0.47584199307112618"/>
          <c:h val="0.8546342634743718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9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Гафиятова Эльвира Робертовна</dc:creator>
  <cp:lastModifiedBy>Минфин РТ - Ермоленко Ирина Геннадьевна</cp:lastModifiedBy>
  <cp:revision>11</cp:revision>
  <cp:lastPrinted>2018-02-15T13:12:00Z</cp:lastPrinted>
  <dcterms:created xsi:type="dcterms:W3CDTF">2018-02-14T14:36:00Z</dcterms:created>
  <dcterms:modified xsi:type="dcterms:W3CDTF">2018-02-15T14:31:00Z</dcterms:modified>
</cp:coreProperties>
</file>